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000001" w14:textId="77777777" w:rsidR="00B50ED0" w:rsidRDefault="00A3296C">
      <w:pPr>
        <w:pStyle w:val="Heading1"/>
        <w:bidi/>
        <w:jc w:val="center"/>
      </w:pPr>
      <w:sdt>
        <w:sdtPr>
          <w:rPr>
            <w:rtl/>
          </w:rPr>
          <w:tag w:val="goog_rdk_0"/>
          <w:id w:val="695818383"/>
        </w:sdtPr>
        <w:sdtEndPr/>
        <w:sdtContent>
          <w:r>
            <w:rPr>
              <w:rFonts w:ascii="Arial" w:eastAsia="Arial" w:hAnsi="Arial" w:cs="Arial"/>
              <w:rtl/>
            </w:rPr>
            <w:t>الجامعة</w:t>
          </w:r>
        </w:sdtContent>
      </w:sdt>
      <w:r>
        <w:rPr>
          <w:rtl/>
        </w:rPr>
        <w:t xml:space="preserve"> </w:t>
      </w:r>
      <w:sdt>
        <w:sdtPr>
          <w:rPr>
            <w:rtl/>
          </w:rPr>
          <w:tag w:val="goog_rdk_1"/>
          <w:id w:val="-1257093661"/>
        </w:sdtPr>
        <w:sdtEndPr/>
        <w:sdtContent>
          <w:r>
            <w:rPr>
              <w:rFonts w:ascii="Arial" w:eastAsia="Arial" w:hAnsi="Arial" w:cs="Arial"/>
              <w:rtl/>
            </w:rPr>
            <w:t>الهاشمية</w:t>
          </w:r>
        </w:sdtContent>
      </w:sdt>
    </w:p>
    <w:p w14:paraId="00000002" w14:textId="77777777" w:rsidR="00B50ED0" w:rsidRDefault="00A3296C">
      <w:pPr>
        <w:pStyle w:val="Heading2"/>
        <w:bidi/>
        <w:jc w:val="center"/>
      </w:pPr>
      <w:sdt>
        <w:sdtPr>
          <w:rPr>
            <w:rtl/>
          </w:rPr>
          <w:tag w:val="goog_rdk_2"/>
          <w:id w:val="-732070530"/>
        </w:sdtPr>
        <w:sdtEndPr/>
        <w:sdtContent>
          <w:r>
            <w:rPr>
              <w:rFonts w:ascii="Arial" w:eastAsia="Arial" w:hAnsi="Arial" w:cs="Arial"/>
              <w:rtl/>
            </w:rPr>
            <w:t>مركز</w:t>
          </w:r>
        </w:sdtContent>
      </w:sdt>
      <w:r>
        <w:rPr>
          <w:rtl/>
        </w:rPr>
        <w:t xml:space="preserve"> </w:t>
      </w:r>
      <w:sdt>
        <w:sdtPr>
          <w:rPr>
            <w:rtl/>
          </w:rPr>
          <w:tag w:val="goog_rdk_3"/>
          <w:id w:val="-1077449221"/>
        </w:sdtPr>
        <w:sdtEndPr/>
        <w:sdtContent>
          <w:r>
            <w:rPr>
              <w:rFonts w:ascii="Arial" w:eastAsia="Arial" w:hAnsi="Arial" w:cs="Arial"/>
              <w:rtl/>
            </w:rPr>
            <w:t>الابتكار</w:t>
          </w:r>
        </w:sdtContent>
      </w:sdt>
      <w:r>
        <w:rPr>
          <w:rtl/>
        </w:rPr>
        <w:t xml:space="preserve"> </w:t>
      </w:r>
      <w:sdt>
        <w:sdtPr>
          <w:rPr>
            <w:rtl/>
          </w:rPr>
          <w:tag w:val="goog_rdk_4"/>
          <w:id w:val="-1946087141"/>
        </w:sdtPr>
        <w:sdtEndPr/>
        <w:sdtContent>
          <w:r>
            <w:rPr>
              <w:rFonts w:ascii="Arial" w:eastAsia="Arial" w:hAnsi="Arial" w:cs="Arial"/>
              <w:rtl/>
            </w:rPr>
            <w:t>والمشاريع</w:t>
          </w:r>
        </w:sdtContent>
      </w:sdt>
      <w:r>
        <w:rPr>
          <w:rtl/>
        </w:rPr>
        <w:t xml:space="preserve"> </w:t>
      </w:r>
      <w:sdt>
        <w:sdtPr>
          <w:rPr>
            <w:rtl/>
          </w:rPr>
          <w:tag w:val="goog_rdk_5"/>
          <w:id w:val="849255841"/>
        </w:sdtPr>
        <w:sdtEndPr/>
        <w:sdtContent>
          <w:r>
            <w:rPr>
              <w:rFonts w:ascii="Arial" w:eastAsia="Arial" w:hAnsi="Arial" w:cs="Arial"/>
              <w:rtl/>
            </w:rPr>
            <w:t>الإبداعية</w:t>
          </w:r>
        </w:sdtContent>
      </w:sdt>
    </w:p>
    <w:p w14:paraId="00000003" w14:textId="77777777" w:rsidR="00B50ED0" w:rsidRDefault="00A3296C">
      <w:pPr>
        <w:pStyle w:val="Heading2"/>
        <w:bidi/>
        <w:jc w:val="center"/>
      </w:pPr>
      <w:sdt>
        <w:sdtPr>
          <w:rPr>
            <w:rtl/>
          </w:rPr>
          <w:tag w:val="goog_rdk_6"/>
          <w:id w:val="-1639150922"/>
        </w:sdtPr>
        <w:sdtEndPr/>
        <w:sdtContent>
          <w:r>
            <w:rPr>
              <w:rFonts w:ascii="Arial" w:eastAsia="Arial" w:hAnsi="Arial" w:cs="Arial"/>
              <w:rtl/>
            </w:rPr>
            <w:t>لجنة</w:t>
          </w:r>
        </w:sdtContent>
      </w:sdt>
      <w:r>
        <w:rPr>
          <w:rtl/>
        </w:rPr>
        <w:t xml:space="preserve"> </w:t>
      </w:r>
      <w:sdt>
        <w:sdtPr>
          <w:rPr>
            <w:rtl/>
          </w:rPr>
          <w:tag w:val="goog_rdk_7"/>
          <w:id w:val="1489944082"/>
        </w:sdtPr>
        <w:sdtEndPr/>
        <w:sdtContent>
          <w:r>
            <w:rPr>
              <w:rFonts w:ascii="Arial" w:eastAsia="Arial" w:hAnsi="Arial" w:cs="Arial"/>
              <w:rtl/>
            </w:rPr>
            <w:t>الإبداع</w:t>
          </w:r>
        </w:sdtContent>
      </w:sdt>
      <w:r>
        <w:rPr>
          <w:rtl/>
        </w:rPr>
        <w:t xml:space="preserve"> </w:t>
      </w:r>
      <w:sdt>
        <w:sdtPr>
          <w:rPr>
            <w:rtl/>
          </w:rPr>
          <w:tag w:val="goog_rdk_8"/>
          <w:id w:val="-2025211306"/>
        </w:sdtPr>
        <w:sdtEndPr/>
        <w:sdtContent>
          <w:r>
            <w:rPr>
              <w:rFonts w:ascii="Arial" w:eastAsia="Arial" w:hAnsi="Arial" w:cs="Arial"/>
              <w:rtl/>
            </w:rPr>
            <w:t>والريادة</w:t>
          </w:r>
        </w:sdtContent>
      </w:sdt>
      <w:r>
        <w:rPr>
          <w:rtl/>
        </w:rPr>
        <w:t xml:space="preserve"> </w:t>
      </w:r>
      <w:sdt>
        <w:sdtPr>
          <w:rPr>
            <w:rtl/>
          </w:rPr>
          <w:tag w:val="goog_rdk_9"/>
          <w:id w:val="-285814546"/>
        </w:sdtPr>
        <w:sdtEndPr/>
        <w:sdtContent>
          <w:r>
            <w:rPr>
              <w:rFonts w:ascii="Arial" w:eastAsia="Arial" w:hAnsi="Arial" w:cs="Arial"/>
              <w:rtl/>
            </w:rPr>
            <w:t>والابتكار</w:t>
          </w:r>
        </w:sdtContent>
      </w:sdt>
    </w:p>
    <w:p w14:paraId="00000004" w14:textId="77777777" w:rsidR="00B50ED0" w:rsidRDefault="00A3296C">
      <w:pPr>
        <w:pStyle w:val="Heading1"/>
        <w:bidi/>
        <w:jc w:val="center"/>
      </w:pPr>
      <w:sdt>
        <w:sdtPr>
          <w:rPr>
            <w:rtl/>
          </w:rPr>
          <w:tag w:val="goog_rdk_10"/>
          <w:id w:val="-1768043370"/>
        </w:sdtPr>
        <w:sdtEndPr/>
        <w:sdtContent>
          <w:r>
            <w:rPr>
              <w:rFonts w:ascii="Arial" w:eastAsia="Arial" w:hAnsi="Arial" w:cs="Arial"/>
              <w:rtl/>
            </w:rPr>
            <w:t>أسس</w:t>
          </w:r>
        </w:sdtContent>
      </w:sdt>
      <w:r>
        <w:rPr>
          <w:rtl/>
        </w:rPr>
        <w:t xml:space="preserve"> </w:t>
      </w:r>
      <w:sdt>
        <w:sdtPr>
          <w:rPr>
            <w:rtl/>
          </w:rPr>
          <w:tag w:val="goog_rdk_11"/>
          <w:id w:val="297551075"/>
        </w:sdtPr>
        <w:sdtEndPr/>
        <w:sdtContent>
          <w:r>
            <w:rPr>
              <w:rFonts w:ascii="Arial" w:eastAsia="Arial" w:hAnsi="Arial" w:cs="Arial"/>
              <w:rtl/>
            </w:rPr>
            <w:t>الصرف</w:t>
          </w:r>
        </w:sdtContent>
      </w:sdt>
      <w:r>
        <w:rPr>
          <w:rtl/>
        </w:rPr>
        <w:t xml:space="preserve"> </w:t>
      </w:r>
      <w:sdt>
        <w:sdtPr>
          <w:rPr>
            <w:rtl/>
          </w:rPr>
          <w:tag w:val="goog_rdk_12"/>
          <w:id w:val="-179505497"/>
        </w:sdtPr>
        <w:sdtEndPr/>
        <w:sdtContent>
          <w:r>
            <w:rPr>
              <w:rFonts w:ascii="Arial" w:eastAsia="Arial" w:hAnsi="Arial" w:cs="Arial"/>
              <w:rtl/>
            </w:rPr>
            <w:t>المالي</w:t>
          </w:r>
        </w:sdtContent>
      </w:sdt>
      <w:r>
        <w:rPr>
          <w:rtl/>
        </w:rPr>
        <w:t xml:space="preserve"> </w:t>
      </w:r>
      <w:sdt>
        <w:sdtPr>
          <w:rPr>
            <w:rtl/>
          </w:rPr>
          <w:tag w:val="goog_rdk_13"/>
          <w:id w:val="-1018099720"/>
        </w:sdtPr>
        <w:sdtEndPr/>
        <w:sdtContent>
          <w:r>
            <w:rPr>
              <w:rFonts w:ascii="Arial" w:eastAsia="Arial" w:hAnsi="Arial" w:cs="Arial"/>
              <w:rtl/>
            </w:rPr>
            <w:t>للمشاريع</w:t>
          </w:r>
        </w:sdtContent>
      </w:sdt>
      <w:r>
        <w:rPr>
          <w:rtl/>
        </w:rPr>
        <w:t xml:space="preserve"> </w:t>
      </w:r>
      <w:sdt>
        <w:sdtPr>
          <w:rPr>
            <w:rtl/>
          </w:rPr>
          <w:tag w:val="goog_rdk_14"/>
          <w:id w:val="-1779481917"/>
        </w:sdtPr>
        <w:sdtEndPr/>
        <w:sdtContent>
          <w:r>
            <w:rPr>
              <w:rFonts w:ascii="Arial" w:eastAsia="Arial" w:hAnsi="Arial" w:cs="Arial"/>
              <w:rtl/>
            </w:rPr>
            <w:t>الريادية</w:t>
          </w:r>
        </w:sdtContent>
      </w:sdt>
      <w:r>
        <w:rPr>
          <w:rtl/>
        </w:rPr>
        <w:t xml:space="preserve"> </w:t>
      </w:r>
      <w:sdt>
        <w:sdtPr>
          <w:rPr>
            <w:rtl/>
          </w:rPr>
          <w:tag w:val="goog_rdk_15"/>
          <w:id w:val="-1130894471"/>
        </w:sdtPr>
        <w:sdtEndPr/>
        <w:sdtContent>
          <w:r>
            <w:rPr>
              <w:rFonts w:ascii="Arial" w:eastAsia="Arial" w:hAnsi="Arial" w:cs="Arial"/>
              <w:rtl/>
            </w:rPr>
            <w:t>والإبداعية</w:t>
          </w:r>
        </w:sdtContent>
      </w:sdt>
      <w:r>
        <w:rPr>
          <w:rtl/>
        </w:rPr>
        <w:t xml:space="preserve"> </w:t>
      </w:r>
      <w:sdt>
        <w:sdtPr>
          <w:rPr>
            <w:rtl/>
          </w:rPr>
          <w:tag w:val="goog_rdk_16"/>
          <w:id w:val="-805228124"/>
        </w:sdtPr>
        <w:sdtEndPr/>
        <w:sdtContent>
          <w:r>
            <w:rPr>
              <w:rFonts w:ascii="Arial" w:eastAsia="Arial" w:hAnsi="Arial" w:cs="Arial"/>
              <w:rtl/>
            </w:rPr>
            <w:t>المحتضنة</w:t>
          </w:r>
        </w:sdtContent>
      </w:sdt>
    </w:p>
    <w:p w14:paraId="00000005" w14:textId="77777777" w:rsidR="00B50ED0" w:rsidRDefault="00A3296C">
      <w:pPr>
        <w:bidi/>
      </w:pPr>
      <w:r>
        <w:rPr>
          <w:rFonts w:cs="Times New Roman"/>
          <w:rtl/>
        </w:rPr>
        <w:t xml:space="preserve">استناداً إلى تعليمات مركز الابتكار والمشاريع الإبداعية في الجامعة الهاشمية رقم </w:t>
      </w:r>
      <w:r>
        <w:rPr>
          <w:rtl/>
        </w:rPr>
        <w:t xml:space="preserve">(8) </w:t>
      </w:r>
      <w:r>
        <w:rPr>
          <w:rFonts w:cs="Times New Roman"/>
          <w:rtl/>
        </w:rPr>
        <w:t xml:space="preserve">لسنة </w:t>
      </w:r>
      <w:r>
        <w:rPr>
          <w:rtl/>
        </w:rPr>
        <w:t>2023</w:t>
      </w:r>
      <w:r>
        <w:rPr>
          <w:rFonts w:cs="Times New Roman"/>
          <w:rtl/>
        </w:rPr>
        <w:t xml:space="preserve">، وإلى أسس </w:t>
      </w:r>
      <w:r>
        <w:rPr>
          <w:rtl/>
        </w:rPr>
        <w:t>“</w:t>
      </w:r>
      <w:r>
        <w:rPr>
          <w:rFonts w:cs="Times New Roman"/>
          <w:rtl/>
        </w:rPr>
        <w:t>حاضنة الأعمال الريادية</w:t>
      </w:r>
      <w:r>
        <w:rPr>
          <w:rtl/>
        </w:rPr>
        <w:t xml:space="preserve">” </w:t>
      </w:r>
      <w:r>
        <w:rPr>
          <w:rFonts w:cs="Times New Roman"/>
          <w:rtl/>
        </w:rPr>
        <w:t>و</w:t>
      </w:r>
      <w:r>
        <w:rPr>
          <w:rtl/>
        </w:rPr>
        <w:t>“</w:t>
      </w:r>
      <w:r>
        <w:rPr>
          <w:rFonts w:cs="Times New Roman"/>
          <w:rtl/>
        </w:rPr>
        <w:t>تحفيز ودعم الابتكار والإبداع والريادة</w:t>
      </w:r>
      <w:r>
        <w:rPr>
          <w:rtl/>
        </w:rPr>
        <w:t xml:space="preserve">” </w:t>
      </w:r>
      <w:r>
        <w:rPr>
          <w:rFonts w:cs="Times New Roman"/>
          <w:rtl/>
        </w:rPr>
        <w:t xml:space="preserve">لمركز الابتكار والمشاريع الإبداعية الصادرة بموجب قرار مجلس العمداء في اجتماعه رقم </w:t>
      </w:r>
      <w:r>
        <w:rPr>
          <w:rtl/>
        </w:rPr>
        <w:t xml:space="preserve">(199/4/2024) </w:t>
      </w:r>
      <w:r>
        <w:rPr>
          <w:rFonts w:cs="Times New Roman"/>
          <w:rtl/>
        </w:rPr>
        <w:t xml:space="preserve">تاريخ </w:t>
      </w:r>
      <w:r>
        <w:rPr>
          <w:rtl/>
        </w:rPr>
        <w:t>22/11/2023</w:t>
      </w:r>
      <w:r>
        <w:rPr>
          <w:rFonts w:cs="Times New Roman"/>
          <w:rtl/>
        </w:rPr>
        <w:t>، وبما يتوافق مع اتفاقية احتضان المشروع الريادي الجامعي ومل</w:t>
      </w:r>
      <w:r>
        <w:rPr>
          <w:rFonts w:cs="Times New Roman"/>
          <w:rtl/>
        </w:rPr>
        <w:t>احقها ونماذج الإقرارات المعتمدة، تعتمد هذه الأسس لتنظيم صرف المخصصات المالية للمشاريع المحتضنة بما يضمن كفاءة الإنفاق، وربط الدعم بالإنجاز، والشفافية، والامتثال للأنظمة والتعليمات المالية المعمول بها في الجامعة</w:t>
      </w:r>
      <w:r>
        <w:rPr>
          <w:rtl/>
        </w:rPr>
        <w:t>.</w:t>
      </w:r>
    </w:p>
    <w:p w14:paraId="00000006" w14:textId="77777777" w:rsidR="00B50ED0" w:rsidRDefault="00B50ED0">
      <w:pPr>
        <w:pBdr>
          <w:top w:val="single" w:sz="12" w:space="0" w:color="000000"/>
        </w:pBdr>
        <w:bidi/>
        <w:spacing w:after="0"/>
      </w:pPr>
    </w:p>
    <w:p w14:paraId="00000007" w14:textId="77777777" w:rsidR="00B50ED0" w:rsidRDefault="00A3296C">
      <w:pPr>
        <w:pStyle w:val="Heading2"/>
        <w:bidi/>
      </w:pPr>
      <w:sdt>
        <w:sdtPr>
          <w:rPr>
            <w:rtl/>
          </w:rPr>
          <w:tag w:val="goog_rdk_17"/>
          <w:id w:val="-1158468372"/>
        </w:sdtPr>
        <w:sdtEndPr/>
        <w:sdtContent>
          <w:r>
            <w:rPr>
              <w:rFonts w:ascii="Arial" w:eastAsia="Arial" w:hAnsi="Arial" w:cs="Arial"/>
              <w:rtl/>
            </w:rPr>
            <w:t>المادة</w:t>
          </w:r>
        </w:sdtContent>
      </w:sdt>
      <w:r>
        <w:rPr>
          <w:rtl/>
        </w:rPr>
        <w:t xml:space="preserve"> (1): </w:t>
      </w:r>
      <w:sdt>
        <w:sdtPr>
          <w:rPr>
            <w:rtl/>
          </w:rPr>
          <w:tag w:val="goog_rdk_18"/>
          <w:id w:val="-1166926266"/>
        </w:sdtPr>
        <w:sdtEndPr/>
        <w:sdtContent>
          <w:r>
            <w:rPr>
              <w:rFonts w:ascii="Arial" w:eastAsia="Arial" w:hAnsi="Arial" w:cs="Arial"/>
              <w:rtl/>
            </w:rPr>
            <w:t>التعاريف</w:t>
          </w:r>
        </w:sdtContent>
      </w:sdt>
    </w:p>
    <w:p w14:paraId="00000008" w14:textId="77777777" w:rsidR="00B50ED0" w:rsidRDefault="00A3296C">
      <w:pPr>
        <w:bidi/>
      </w:pPr>
      <w:r>
        <w:rPr>
          <w:rFonts w:cs="Times New Roman"/>
          <w:rtl/>
        </w:rPr>
        <w:t xml:space="preserve">لغايات هذه الأسس، </w:t>
      </w:r>
      <w:r>
        <w:rPr>
          <w:rFonts w:cs="Times New Roman"/>
          <w:rtl/>
        </w:rPr>
        <w:t>يكون للكلمات والعبارات التالية المعاني المخصصة لها أدناه، ما لم تدل القرينة على غير ذلك</w:t>
      </w:r>
      <w:r>
        <w:rPr>
          <w:rtl/>
        </w:rPr>
        <w:t>:</w:t>
      </w:r>
    </w:p>
    <w:p w14:paraId="00000009"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الجامعة</w:t>
      </w:r>
      <w:r>
        <w:rPr>
          <w:b/>
          <w:bCs/>
          <w:color w:val="000000"/>
          <w:rtl/>
        </w:rPr>
        <w:t>:</w:t>
      </w:r>
      <w:r>
        <w:rPr>
          <w:rFonts w:cs="Times New Roman"/>
          <w:color w:val="000000"/>
          <w:rtl/>
        </w:rPr>
        <w:t xml:space="preserve"> الجامعة الهاشمية</w:t>
      </w:r>
    </w:p>
    <w:p w14:paraId="0000000A"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المركز</w:t>
      </w:r>
      <w:r>
        <w:rPr>
          <w:b/>
          <w:bCs/>
          <w:color w:val="000000"/>
          <w:rtl/>
        </w:rPr>
        <w:t>:</w:t>
      </w:r>
      <w:r>
        <w:rPr>
          <w:rFonts w:cs="Times New Roman"/>
          <w:color w:val="000000"/>
          <w:rtl/>
        </w:rPr>
        <w:t xml:space="preserve"> مركز الابتكار والمشاريع الإبداعية</w:t>
      </w:r>
    </w:p>
    <w:p w14:paraId="0000000B"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الرئيس</w:t>
      </w:r>
      <w:r>
        <w:rPr>
          <w:b/>
          <w:bCs/>
          <w:color w:val="000000"/>
          <w:rtl/>
        </w:rPr>
        <w:t>:</w:t>
      </w:r>
      <w:r>
        <w:rPr>
          <w:rFonts w:cs="Times New Roman"/>
          <w:color w:val="000000"/>
          <w:rtl/>
        </w:rPr>
        <w:t xml:space="preserve"> رئيس الجامعة</w:t>
      </w:r>
    </w:p>
    <w:p w14:paraId="0000000C"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اللجنة</w:t>
      </w:r>
      <w:r>
        <w:rPr>
          <w:b/>
          <w:bCs/>
          <w:color w:val="000000"/>
          <w:rtl/>
        </w:rPr>
        <w:t>:</w:t>
      </w:r>
      <w:r>
        <w:rPr>
          <w:rFonts w:cs="Times New Roman"/>
          <w:color w:val="000000"/>
          <w:rtl/>
        </w:rPr>
        <w:t xml:space="preserve"> لجنة الإبداع والريادة والابتكار</w:t>
      </w:r>
    </w:p>
    <w:p w14:paraId="0000000D" w14:textId="77777777" w:rsidR="00B50ED0" w:rsidRDefault="00A3296C">
      <w:pPr>
        <w:numPr>
          <w:ilvl w:val="0"/>
          <w:numId w:val="13"/>
        </w:numPr>
        <w:pBdr>
          <w:top w:val="nil"/>
          <w:left w:val="nil"/>
          <w:bottom w:val="nil"/>
          <w:right w:val="nil"/>
          <w:between w:val="nil"/>
        </w:pBdr>
        <w:bidi/>
        <w:spacing w:after="0"/>
      </w:pPr>
      <w:r>
        <w:rPr>
          <w:rFonts w:cs="Times New Roman"/>
          <w:b/>
          <w:bCs/>
          <w:rtl/>
        </w:rPr>
        <w:t>أ</w:t>
      </w:r>
      <w:r>
        <w:rPr>
          <w:rFonts w:cs="Times New Roman"/>
          <w:b/>
          <w:bCs/>
          <w:color w:val="000000"/>
          <w:rtl/>
        </w:rPr>
        <w:t>سس الحاضنة</w:t>
      </w:r>
      <w:r>
        <w:rPr>
          <w:b/>
          <w:bCs/>
          <w:color w:val="000000"/>
          <w:rtl/>
        </w:rPr>
        <w:t>:</w:t>
      </w:r>
      <w:r>
        <w:rPr>
          <w:rFonts w:cs="Times New Roman"/>
          <w:color w:val="000000"/>
          <w:rtl/>
        </w:rPr>
        <w:t xml:space="preserve"> أسس </w:t>
      </w:r>
      <w:r>
        <w:rPr>
          <w:color w:val="000000"/>
          <w:rtl/>
        </w:rPr>
        <w:t>“</w:t>
      </w:r>
      <w:r>
        <w:rPr>
          <w:rFonts w:cs="Times New Roman"/>
          <w:color w:val="000000"/>
          <w:rtl/>
        </w:rPr>
        <w:t xml:space="preserve">حاضنة الأعمال </w:t>
      </w:r>
      <w:r>
        <w:rPr>
          <w:rFonts w:cs="Times New Roman"/>
          <w:color w:val="000000"/>
          <w:rtl/>
        </w:rPr>
        <w:t>الريادية</w:t>
      </w:r>
      <w:r>
        <w:rPr>
          <w:color w:val="000000"/>
          <w:rtl/>
        </w:rPr>
        <w:t xml:space="preserve">” </w:t>
      </w:r>
      <w:r>
        <w:rPr>
          <w:rFonts w:cs="Times New Roman"/>
          <w:color w:val="000000"/>
          <w:rtl/>
        </w:rPr>
        <w:t>و</w:t>
      </w:r>
      <w:r>
        <w:rPr>
          <w:color w:val="000000"/>
          <w:rtl/>
        </w:rPr>
        <w:t>“</w:t>
      </w:r>
      <w:r>
        <w:rPr>
          <w:rFonts w:cs="Times New Roman"/>
          <w:color w:val="000000"/>
          <w:rtl/>
        </w:rPr>
        <w:t>تحفيز ودعم الابتكار والإبداع والريادة</w:t>
      </w:r>
      <w:r>
        <w:rPr>
          <w:color w:val="000000"/>
          <w:rtl/>
        </w:rPr>
        <w:t xml:space="preserve">” </w:t>
      </w:r>
      <w:r>
        <w:rPr>
          <w:rFonts w:cs="Times New Roman"/>
          <w:color w:val="000000"/>
          <w:rtl/>
        </w:rPr>
        <w:t>المعتمدة في الجامعة</w:t>
      </w:r>
    </w:p>
    <w:p w14:paraId="0000000E"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المشروع المحتضن</w:t>
      </w:r>
      <w:r>
        <w:rPr>
          <w:b/>
          <w:bCs/>
          <w:color w:val="000000"/>
          <w:rtl/>
        </w:rPr>
        <w:t>:</w:t>
      </w:r>
      <w:r>
        <w:rPr>
          <w:rFonts w:cs="Times New Roman"/>
          <w:color w:val="000000"/>
          <w:rtl/>
        </w:rPr>
        <w:t xml:space="preserve"> المشروع الريادي أو الإبداعي المقبول للاحتضان من قبل اللجنة</w:t>
      </w:r>
    </w:p>
    <w:p w14:paraId="0000000F"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الفريق الريادي</w:t>
      </w:r>
      <w:r>
        <w:rPr>
          <w:b/>
          <w:bCs/>
          <w:color w:val="000000"/>
          <w:rtl/>
        </w:rPr>
        <w:t>:</w:t>
      </w:r>
      <w:r>
        <w:rPr>
          <w:rFonts w:cs="Times New Roman"/>
          <w:color w:val="000000"/>
          <w:rtl/>
        </w:rPr>
        <w:t xml:space="preserve"> قائد المشروع وأعضاؤه الموقعون على اتفاقية الاحتضان والإقرارات ذات العلاقة</w:t>
      </w:r>
    </w:p>
    <w:p w14:paraId="00000010"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المرشد الأكاديمي</w:t>
      </w:r>
      <w:r>
        <w:rPr>
          <w:b/>
          <w:bCs/>
          <w:color w:val="000000"/>
          <w:rtl/>
        </w:rPr>
        <w:t>:</w:t>
      </w:r>
      <w:r>
        <w:rPr>
          <w:rFonts w:cs="Times New Roman"/>
          <w:color w:val="000000"/>
          <w:rtl/>
        </w:rPr>
        <w:t xml:space="preserve"> ع</w:t>
      </w:r>
      <w:r>
        <w:rPr>
          <w:rFonts w:cs="Times New Roman"/>
          <w:color w:val="000000"/>
          <w:rtl/>
        </w:rPr>
        <w:t>ضو هيئة تدريسية من الجامعة يُكلَّف أو يُسمّى لمتابعة المشروع المحتضن وإرشاد الفريق فنياً وأكاديمياً، ويكون نقطة ارتباط فنية مع المركز واللجنة عند الاقتضاء</w:t>
      </w:r>
    </w:p>
    <w:p w14:paraId="00000011"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الميزانية المعتمدة</w:t>
      </w:r>
      <w:r>
        <w:rPr>
          <w:b/>
          <w:bCs/>
          <w:color w:val="000000"/>
          <w:rtl/>
        </w:rPr>
        <w:t>:</w:t>
      </w:r>
      <w:r>
        <w:rPr>
          <w:rFonts w:cs="Times New Roman"/>
          <w:color w:val="000000"/>
          <w:rtl/>
        </w:rPr>
        <w:t xml:space="preserve"> المبلغ الذي تقرره اللجنة للمشروع وفق خطة العمل والاحتياجات المالية المعتمدة</w:t>
      </w:r>
    </w:p>
    <w:p w14:paraId="00000012"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الدفعة المرحلية</w:t>
      </w:r>
      <w:r>
        <w:rPr>
          <w:b/>
          <w:bCs/>
          <w:color w:val="000000"/>
          <w:rtl/>
        </w:rPr>
        <w:t>:</w:t>
      </w:r>
      <w:r>
        <w:rPr>
          <w:rFonts w:cs="Times New Roman"/>
          <w:color w:val="000000"/>
          <w:rtl/>
        </w:rPr>
        <w:t xml:space="preserve"> مبلغ يصرف للمشروع أو لمتطلباته عند تحقق مرحلة إنجاز معتمدة وتقديم الوثائق المطلوبة</w:t>
      </w:r>
    </w:p>
    <w:p w14:paraId="00000013"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طلب الصرف</w:t>
      </w:r>
      <w:r>
        <w:rPr>
          <w:b/>
          <w:bCs/>
          <w:color w:val="000000"/>
          <w:rtl/>
        </w:rPr>
        <w:t>:</w:t>
      </w:r>
      <w:r>
        <w:rPr>
          <w:rFonts w:cs="Times New Roman"/>
          <w:color w:val="000000"/>
          <w:rtl/>
        </w:rPr>
        <w:t xml:space="preserve"> النموذج المعتمد المقدم للمركز لطلب صرف مبلغ أو تسوية مصروفات مرتبطة بالمشروع</w:t>
      </w:r>
    </w:p>
    <w:p w14:paraId="00000014" w14:textId="77777777" w:rsidR="00B50ED0" w:rsidRDefault="00A3296C">
      <w:pPr>
        <w:numPr>
          <w:ilvl w:val="0"/>
          <w:numId w:val="13"/>
        </w:numPr>
        <w:pBdr>
          <w:top w:val="nil"/>
          <w:left w:val="nil"/>
          <w:bottom w:val="nil"/>
          <w:right w:val="nil"/>
          <w:between w:val="nil"/>
        </w:pBdr>
        <w:bidi/>
        <w:spacing w:after="0"/>
      </w:pPr>
      <w:r>
        <w:rPr>
          <w:rFonts w:cs="Times New Roman"/>
          <w:b/>
          <w:bCs/>
          <w:color w:val="000000"/>
          <w:rtl/>
        </w:rPr>
        <w:t>السلفة</w:t>
      </w:r>
      <w:r>
        <w:rPr>
          <w:b/>
          <w:bCs/>
          <w:color w:val="000000"/>
          <w:rtl/>
        </w:rPr>
        <w:t>/</w:t>
      </w:r>
      <w:r>
        <w:rPr>
          <w:rFonts w:cs="Times New Roman"/>
          <w:b/>
          <w:bCs/>
          <w:color w:val="000000"/>
          <w:rtl/>
        </w:rPr>
        <w:t>العهدة المؤقتة</w:t>
      </w:r>
      <w:r>
        <w:rPr>
          <w:b/>
          <w:bCs/>
          <w:color w:val="000000"/>
          <w:rtl/>
        </w:rPr>
        <w:t>:</w:t>
      </w:r>
      <w:r>
        <w:rPr>
          <w:rFonts w:cs="Times New Roman"/>
          <w:color w:val="000000"/>
          <w:rtl/>
        </w:rPr>
        <w:t xml:space="preserve"> مبلغ مالي يصرف، عند الضرورة، باسم المرشد الأك</w:t>
      </w:r>
      <w:r>
        <w:rPr>
          <w:rFonts w:cs="Times New Roman"/>
          <w:color w:val="000000"/>
          <w:rtl/>
        </w:rPr>
        <w:t>اديمي أو من تحدده الجامعة، لتنفيذ مصروفات محددة للمشروع، وتسدد حسب الأصول بموجب فواتير ضريبية أو وثائق داعمة معتمدة</w:t>
      </w:r>
    </w:p>
    <w:p w14:paraId="00000015" w14:textId="77777777" w:rsidR="00B50ED0" w:rsidRDefault="00A3296C">
      <w:pPr>
        <w:numPr>
          <w:ilvl w:val="0"/>
          <w:numId w:val="13"/>
        </w:numPr>
        <w:pBdr>
          <w:top w:val="nil"/>
          <w:left w:val="nil"/>
          <w:bottom w:val="nil"/>
          <w:right w:val="nil"/>
          <w:between w:val="nil"/>
        </w:pBdr>
        <w:bidi/>
      </w:pPr>
      <w:r>
        <w:rPr>
          <w:rFonts w:cs="Times New Roman"/>
          <w:b/>
          <w:bCs/>
          <w:color w:val="000000"/>
          <w:rtl/>
        </w:rPr>
        <w:t>الوثائق الداعمة</w:t>
      </w:r>
      <w:r>
        <w:rPr>
          <w:b/>
          <w:bCs/>
          <w:color w:val="000000"/>
          <w:rtl/>
        </w:rPr>
        <w:t>:</w:t>
      </w:r>
      <w:r>
        <w:rPr>
          <w:rFonts w:cs="Times New Roman"/>
          <w:color w:val="000000"/>
          <w:rtl/>
        </w:rPr>
        <w:t xml:space="preserve"> الفواتير الضريبية، الإيصالات الرسمية، عروض الأسعار، أو أي مستندات مالية أو فنية تقبلها وحدة الشؤون المالية والجهات المختصة </w:t>
      </w:r>
      <w:r>
        <w:rPr>
          <w:rFonts w:cs="Times New Roman"/>
          <w:color w:val="000000"/>
          <w:rtl/>
        </w:rPr>
        <w:t>في الجامعة</w:t>
      </w:r>
    </w:p>
    <w:p w14:paraId="00000016" w14:textId="77777777" w:rsidR="00B50ED0" w:rsidRDefault="00B50ED0">
      <w:pPr>
        <w:pBdr>
          <w:top w:val="single" w:sz="12" w:space="0" w:color="000000"/>
        </w:pBdr>
        <w:bidi/>
        <w:spacing w:after="0"/>
      </w:pPr>
    </w:p>
    <w:p w14:paraId="00000017" w14:textId="77777777" w:rsidR="00B50ED0" w:rsidRDefault="00A3296C">
      <w:pPr>
        <w:pStyle w:val="Heading2"/>
        <w:bidi/>
      </w:pPr>
      <w:sdt>
        <w:sdtPr>
          <w:rPr>
            <w:rtl/>
          </w:rPr>
          <w:tag w:val="goog_rdk_19"/>
          <w:id w:val="1613903640"/>
        </w:sdtPr>
        <w:sdtEndPr/>
        <w:sdtContent>
          <w:r>
            <w:rPr>
              <w:rFonts w:ascii="Arial" w:eastAsia="Arial" w:hAnsi="Arial" w:cs="Arial"/>
              <w:rtl/>
            </w:rPr>
            <w:t>المادة</w:t>
          </w:r>
        </w:sdtContent>
      </w:sdt>
      <w:r>
        <w:rPr>
          <w:rtl/>
        </w:rPr>
        <w:t xml:space="preserve"> (2): </w:t>
      </w:r>
      <w:sdt>
        <w:sdtPr>
          <w:rPr>
            <w:rtl/>
          </w:rPr>
          <w:tag w:val="goog_rdk_20"/>
          <w:id w:val="624796563"/>
        </w:sdtPr>
        <w:sdtEndPr/>
        <w:sdtContent>
          <w:r>
            <w:rPr>
              <w:rFonts w:ascii="Arial" w:eastAsia="Arial" w:hAnsi="Arial" w:cs="Arial"/>
              <w:rtl/>
            </w:rPr>
            <w:t>نطاق</w:t>
          </w:r>
        </w:sdtContent>
      </w:sdt>
      <w:r>
        <w:rPr>
          <w:rtl/>
        </w:rPr>
        <w:t xml:space="preserve"> </w:t>
      </w:r>
      <w:sdt>
        <w:sdtPr>
          <w:rPr>
            <w:rtl/>
          </w:rPr>
          <w:tag w:val="goog_rdk_21"/>
          <w:id w:val="-204410025"/>
        </w:sdtPr>
        <w:sdtEndPr/>
        <w:sdtContent>
          <w:r>
            <w:rPr>
              <w:rFonts w:ascii="Arial" w:eastAsia="Arial" w:hAnsi="Arial" w:cs="Arial"/>
              <w:rtl/>
            </w:rPr>
            <w:t>التطبيق</w:t>
          </w:r>
        </w:sdtContent>
      </w:sdt>
    </w:p>
    <w:p w14:paraId="00000018" w14:textId="77777777" w:rsidR="00B50ED0" w:rsidRDefault="00A3296C">
      <w:pPr>
        <w:bidi/>
      </w:pPr>
      <w:r>
        <w:rPr>
          <w:rFonts w:cs="Times New Roman"/>
          <w:rtl/>
        </w:rPr>
        <w:t>تطبق هذه الأسس على جميع المشاريع الريادية والإبداعية المحتضنة أو المدعومة من خلال المركز، سواء كان التمويل من موازنة الجامعة، أو موازنة المركز، أو أمانات المركز، أو أي جهة داعمة أو شريك استراتيجي، وبما لا يتعارض م</w:t>
      </w:r>
      <w:r>
        <w:rPr>
          <w:rFonts w:cs="Times New Roman"/>
          <w:rtl/>
        </w:rPr>
        <w:t>ع الاتفاقيات الخاصة مع الجهات الممولة</w:t>
      </w:r>
      <w:r>
        <w:rPr>
          <w:rtl/>
        </w:rPr>
        <w:t>.</w:t>
      </w:r>
    </w:p>
    <w:p w14:paraId="00000019" w14:textId="77777777" w:rsidR="00B50ED0" w:rsidRDefault="00B50ED0">
      <w:pPr>
        <w:pBdr>
          <w:top w:val="single" w:sz="12" w:space="0" w:color="000000"/>
        </w:pBdr>
        <w:bidi/>
        <w:spacing w:after="0"/>
      </w:pPr>
    </w:p>
    <w:p w14:paraId="0000001A" w14:textId="77777777" w:rsidR="00B50ED0" w:rsidRDefault="00A3296C">
      <w:pPr>
        <w:pStyle w:val="Heading2"/>
        <w:bidi/>
      </w:pPr>
      <w:sdt>
        <w:sdtPr>
          <w:rPr>
            <w:rtl/>
          </w:rPr>
          <w:tag w:val="goog_rdk_22"/>
          <w:id w:val="620522291"/>
        </w:sdtPr>
        <w:sdtEndPr/>
        <w:sdtContent>
          <w:r>
            <w:rPr>
              <w:rFonts w:ascii="Arial" w:eastAsia="Arial" w:hAnsi="Arial" w:cs="Arial"/>
              <w:rtl/>
            </w:rPr>
            <w:t>المادة</w:t>
          </w:r>
        </w:sdtContent>
      </w:sdt>
      <w:r>
        <w:rPr>
          <w:rtl/>
        </w:rPr>
        <w:t xml:space="preserve"> (3): </w:t>
      </w:r>
      <w:sdt>
        <w:sdtPr>
          <w:rPr>
            <w:rtl/>
          </w:rPr>
          <w:tag w:val="goog_rdk_23"/>
          <w:id w:val="1695299487"/>
        </w:sdtPr>
        <w:sdtEndPr/>
        <w:sdtContent>
          <w:r>
            <w:rPr>
              <w:rFonts w:ascii="Arial" w:eastAsia="Arial" w:hAnsi="Arial" w:cs="Arial"/>
              <w:rtl/>
            </w:rPr>
            <w:t>أهداف</w:t>
          </w:r>
        </w:sdtContent>
      </w:sdt>
      <w:r>
        <w:rPr>
          <w:rtl/>
        </w:rPr>
        <w:t xml:space="preserve"> </w:t>
      </w:r>
      <w:sdt>
        <w:sdtPr>
          <w:rPr>
            <w:rtl/>
          </w:rPr>
          <w:tag w:val="goog_rdk_24"/>
          <w:id w:val="19669881"/>
        </w:sdtPr>
        <w:sdtEndPr/>
        <w:sdtContent>
          <w:r>
            <w:rPr>
              <w:rFonts w:ascii="Arial" w:eastAsia="Arial" w:hAnsi="Arial" w:cs="Arial"/>
              <w:rtl/>
            </w:rPr>
            <w:t>أسس</w:t>
          </w:r>
        </w:sdtContent>
      </w:sdt>
      <w:r>
        <w:rPr>
          <w:rtl/>
        </w:rPr>
        <w:t xml:space="preserve"> </w:t>
      </w:r>
      <w:sdt>
        <w:sdtPr>
          <w:rPr>
            <w:rtl/>
          </w:rPr>
          <w:tag w:val="goog_rdk_25"/>
          <w:id w:val="695480019"/>
        </w:sdtPr>
        <w:sdtEndPr/>
        <w:sdtContent>
          <w:r>
            <w:rPr>
              <w:rFonts w:ascii="Arial" w:eastAsia="Arial" w:hAnsi="Arial" w:cs="Arial"/>
              <w:rtl/>
            </w:rPr>
            <w:t>الصرف</w:t>
          </w:r>
        </w:sdtContent>
      </w:sdt>
    </w:p>
    <w:p w14:paraId="0000001B" w14:textId="77777777" w:rsidR="00B50ED0" w:rsidRDefault="00A3296C">
      <w:pPr>
        <w:bidi/>
      </w:pPr>
      <w:r>
        <w:rPr>
          <w:rFonts w:cs="Times New Roman"/>
          <w:rtl/>
        </w:rPr>
        <w:t>تهدف هذه الأسس إلى</w:t>
      </w:r>
      <w:r>
        <w:rPr>
          <w:rtl/>
        </w:rPr>
        <w:t>:</w:t>
      </w:r>
    </w:p>
    <w:p w14:paraId="0000001C" w14:textId="77777777" w:rsidR="00B50ED0" w:rsidRDefault="00A3296C">
      <w:pPr>
        <w:numPr>
          <w:ilvl w:val="0"/>
          <w:numId w:val="14"/>
        </w:numPr>
        <w:pBdr>
          <w:top w:val="nil"/>
          <w:left w:val="nil"/>
          <w:bottom w:val="nil"/>
          <w:right w:val="nil"/>
          <w:between w:val="nil"/>
        </w:pBdr>
        <w:bidi/>
        <w:spacing w:after="0"/>
      </w:pPr>
      <w:r>
        <w:rPr>
          <w:rFonts w:cs="Times New Roman"/>
          <w:color w:val="000000"/>
          <w:rtl/>
        </w:rPr>
        <w:t>تنظيم صرف الدعم المالي المخصص للمشاريع المحتضنة</w:t>
      </w:r>
      <w:r>
        <w:rPr>
          <w:color w:val="000000"/>
          <w:rtl/>
        </w:rPr>
        <w:t>.</w:t>
      </w:r>
    </w:p>
    <w:p w14:paraId="0000001D" w14:textId="77777777" w:rsidR="00B50ED0" w:rsidRDefault="00A3296C">
      <w:pPr>
        <w:numPr>
          <w:ilvl w:val="0"/>
          <w:numId w:val="14"/>
        </w:numPr>
        <w:pBdr>
          <w:top w:val="nil"/>
          <w:left w:val="nil"/>
          <w:bottom w:val="nil"/>
          <w:right w:val="nil"/>
          <w:between w:val="nil"/>
        </w:pBdr>
        <w:bidi/>
        <w:spacing w:after="0"/>
      </w:pPr>
      <w:r>
        <w:rPr>
          <w:rFonts w:cs="Times New Roman"/>
          <w:color w:val="000000"/>
          <w:rtl/>
        </w:rPr>
        <w:t>ضمان استخدام الدعم لأغراض المشروع المعتمدة حصراً</w:t>
      </w:r>
      <w:r>
        <w:rPr>
          <w:color w:val="000000"/>
          <w:rtl/>
        </w:rPr>
        <w:t>.</w:t>
      </w:r>
    </w:p>
    <w:p w14:paraId="0000001E" w14:textId="77777777" w:rsidR="00B50ED0" w:rsidRDefault="00A3296C">
      <w:pPr>
        <w:numPr>
          <w:ilvl w:val="0"/>
          <w:numId w:val="14"/>
        </w:numPr>
        <w:pBdr>
          <w:top w:val="nil"/>
          <w:left w:val="nil"/>
          <w:bottom w:val="nil"/>
          <w:right w:val="nil"/>
          <w:between w:val="nil"/>
        </w:pBdr>
        <w:bidi/>
        <w:spacing w:after="0"/>
      </w:pPr>
      <w:r>
        <w:rPr>
          <w:rFonts w:cs="Times New Roman"/>
          <w:color w:val="000000"/>
          <w:rtl/>
        </w:rPr>
        <w:t>ربط الصرف بمراحل إنجاز واضحة وتقارير فنية ومالية</w:t>
      </w:r>
      <w:r>
        <w:rPr>
          <w:color w:val="000000"/>
          <w:rtl/>
        </w:rPr>
        <w:t>.</w:t>
      </w:r>
    </w:p>
    <w:p w14:paraId="0000001F" w14:textId="77777777" w:rsidR="00B50ED0" w:rsidRDefault="00A3296C">
      <w:pPr>
        <w:numPr>
          <w:ilvl w:val="0"/>
          <w:numId w:val="14"/>
        </w:numPr>
        <w:pBdr>
          <w:top w:val="nil"/>
          <w:left w:val="nil"/>
          <w:bottom w:val="nil"/>
          <w:right w:val="nil"/>
          <w:between w:val="nil"/>
        </w:pBdr>
        <w:bidi/>
        <w:spacing w:after="0"/>
      </w:pPr>
      <w:r>
        <w:rPr>
          <w:rFonts w:cs="Times New Roman"/>
          <w:color w:val="000000"/>
          <w:rtl/>
        </w:rPr>
        <w:t xml:space="preserve">تعزيز </w:t>
      </w:r>
      <w:r>
        <w:rPr>
          <w:rFonts w:cs="Times New Roman"/>
          <w:color w:val="000000"/>
          <w:rtl/>
        </w:rPr>
        <w:t>الشفافية والرقابة المالية والمساءلة</w:t>
      </w:r>
      <w:r>
        <w:rPr>
          <w:color w:val="000000"/>
          <w:rtl/>
        </w:rPr>
        <w:t>.</w:t>
      </w:r>
    </w:p>
    <w:p w14:paraId="00000020" w14:textId="77777777" w:rsidR="00B50ED0" w:rsidRDefault="00A3296C">
      <w:pPr>
        <w:numPr>
          <w:ilvl w:val="0"/>
          <w:numId w:val="14"/>
        </w:numPr>
        <w:pBdr>
          <w:top w:val="nil"/>
          <w:left w:val="nil"/>
          <w:bottom w:val="nil"/>
          <w:right w:val="nil"/>
          <w:between w:val="nil"/>
        </w:pBdr>
        <w:bidi/>
        <w:spacing w:after="0"/>
      </w:pPr>
      <w:r>
        <w:rPr>
          <w:rFonts w:cs="Times New Roman"/>
          <w:color w:val="000000"/>
          <w:rtl/>
        </w:rPr>
        <w:t>حماية الجامعة والمركز والفريق والمرشد الأكاديمي من أي صرف غير أصولي</w:t>
      </w:r>
      <w:r>
        <w:rPr>
          <w:color w:val="000000"/>
          <w:rtl/>
        </w:rPr>
        <w:t>.</w:t>
      </w:r>
    </w:p>
    <w:p w14:paraId="00000021" w14:textId="77777777" w:rsidR="00B50ED0" w:rsidRDefault="00A3296C">
      <w:pPr>
        <w:numPr>
          <w:ilvl w:val="0"/>
          <w:numId w:val="14"/>
        </w:numPr>
        <w:pBdr>
          <w:top w:val="nil"/>
          <w:left w:val="nil"/>
          <w:bottom w:val="nil"/>
          <w:right w:val="nil"/>
          <w:between w:val="nil"/>
        </w:pBdr>
        <w:bidi/>
      </w:pPr>
      <w:r>
        <w:rPr>
          <w:rFonts w:cs="Times New Roman"/>
          <w:color w:val="000000"/>
          <w:rtl/>
        </w:rPr>
        <w:t>ضمان توافق الصرف مع اتفاقية الاحتضان والإقرارات الموقعة من الفريق</w:t>
      </w:r>
      <w:r>
        <w:rPr>
          <w:color w:val="000000"/>
          <w:rtl/>
        </w:rPr>
        <w:t>.</w:t>
      </w:r>
    </w:p>
    <w:p w14:paraId="00000022" w14:textId="77777777" w:rsidR="00B50ED0" w:rsidRDefault="00B50ED0">
      <w:pPr>
        <w:pBdr>
          <w:top w:val="single" w:sz="12" w:space="0" w:color="000000"/>
        </w:pBdr>
        <w:bidi/>
        <w:spacing w:after="0"/>
      </w:pPr>
    </w:p>
    <w:p w14:paraId="00000023" w14:textId="77777777" w:rsidR="00B50ED0" w:rsidRDefault="00A3296C">
      <w:pPr>
        <w:pStyle w:val="Heading2"/>
        <w:bidi/>
      </w:pPr>
      <w:sdt>
        <w:sdtPr>
          <w:rPr>
            <w:rtl/>
          </w:rPr>
          <w:tag w:val="goog_rdk_26"/>
          <w:id w:val="1974831973"/>
        </w:sdtPr>
        <w:sdtEndPr/>
        <w:sdtContent>
          <w:r>
            <w:rPr>
              <w:rFonts w:ascii="Arial" w:eastAsia="Arial" w:hAnsi="Arial" w:cs="Arial"/>
              <w:rtl/>
            </w:rPr>
            <w:t>المادة</w:t>
          </w:r>
        </w:sdtContent>
      </w:sdt>
      <w:r>
        <w:rPr>
          <w:rtl/>
        </w:rPr>
        <w:t xml:space="preserve"> (4): </w:t>
      </w:r>
      <w:sdt>
        <w:sdtPr>
          <w:rPr>
            <w:rtl/>
          </w:rPr>
          <w:tag w:val="goog_rdk_27"/>
          <w:id w:val="1692321307"/>
        </w:sdtPr>
        <w:sdtEndPr/>
        <w:sdtContent>
          <w:r>
            <w:rPr>
              <w:rFonts w:ascii="Arial" w:eastAsia="Arial" w:hAnsi="Arial" w:cs="Arial"/>
              <w:rtl/>
            </w:rPr>
            <w:t>سقف</w:t>
          </w:r>
        </w:sdtContent>
      </w:sdt>
      <w:r>
        <w:rPr>
          <w:rtl/>
        </w:rPr>
        <w:t xml:space="preserve"> </w:t>
      </w:r>
      <w:sdt>
        <w:sdtPr>
          <w:rPr>
            <w:rtl/>
          </w:rPr>
          <w:tag w:val="goog_rdk_28"/>
          <w:id w:val="1160956256"/>
        </w:sdtPr>
        <w:sdtEndPr/>
        <w:sdtContent>
          <w:r>
            <w:rPr>
              <w:rFonts w:ascii="Arial" w:eastAsia="Arial" w:hAnsi="Arial" w:cs="Arial"/>
              <w:rtl/>
            </w:rPr>
            <w:t>الدعم</w:t>
          </w:r>
        </w:sdtContent>
      </w:sdt>
      <w:r>
        <w:rPr>
          <w:rtl/>
        </w:rPr>
        <w:t xml:space="preserve"> </w:t>
      </w:r>
      <w:sdt>
        <w:sdtPr>
          <w:rPr>
            <w:rtl/>
          </w:rPr>
          <w:tag w:val="goog_rdk_29"/>
          <w:id w:val="-349603407"/>
        </w:sdtPr>
        <w:sdtEndPr/>
        <w:sdtContent>
          <w:r>
            <w:rPr>
              <w:rFonts w:ascii="Arial" w:eastAsia="Arial" w:hAnsi="Arial" w:cs="Arial"/>
              <w:rtl/>
            </w:rPr>
            <w:t>المالي</w:t>
          </w:r>
        </w:sdtContent>
      </w:sdt>
      <w:r>
        <w:rPr>
          <w:rtl/>
        </w:rPr>
        <w:t xml:space="preserve"> </w:t>
      </w:r>
      <w:sdt>
        <w:sdtPr>
          <w:rPr>
            <w:rtl/>
          </w:rPr>
          <w:tag w:val="goog_rdk_30"/>
          <w:id w:val="854032799"/>
        </w:sdtPr>
        <w:sdtEndPr/>
        <w:sdtContent>
          <w:r>
            <w:rPr>
              <w:rFonts w:ascii="Arial" w:eastAsia="Arial" w:hAnsi="Arial" w:cs="Arial"/>
              <w:rtl/>
            </w:rPr>
            <w:t>ومصادره</w:t>
          </w:r>
        </w:sdtContent>
      </w:sdt>
    </w:p>
    <w:p w14:paraId="00000024" w14:textId="77777777" w:rsidR="00B50ED0" w:rsidRDefault="00A3296C">
      <w:pPr>
        <w:numPr>
          <w:ilvl w:val="0"/>
          <w:numId w:val="15"/>
        </w:numPr>
        <w:pBdr>
          <w:top w:val="nil"/>
          <w:left w:val="nil"/>
          <w:bottom w:val="nil"/>
          <w:right w:val="nil"/>
          <w:between w:val="nil"/>
        </w:pBdr>
        <w:bidi/>
        <w:spacing w:after="0"/>
      </w:pPr>
      <w:r>
        <w:rPr>
          <w:rFonts w:cs="Times New Roman"/>
          <w:color w:val="000000"/>
          <w:rtl/>
        </w:rPr>
        <w:t xml:space="preserve">تخصص الجامعة أو المركز أو الجهات </w:t>
      </w:r>
      <w:r>
        <w:rPr>
          <w:rFonts w:cs="Times New Roman"/>
          <w:color w:val="000000"/>
          <w:rtl/>
        </w:rPr>
        <w:t>الداعمة مبلغاً مالياً لكل مشروع محتضن وفقاً لدورة الاحتضان، والميزانية المتوفرة، وفئة المشروع، وخطة العمل المعتمدة</w:t>
      </w:r>
      <w:r>
        <w:rPr>
          <w:color w:val="000000"/>
          <w:rtl/>
        </w:rPr>
        <w:t>.</w:t>
      </w:r>
    </w:p>
    <w:p w14:paraId="00000025" w14:textId="77777777" w:rsidR="00B50ED0" w:rsidRDefault="00A3296C">
      <w:pPr>
        <w:numPr>
          <w:ilvl w:val="0"/>
          <w:numId w:val="15"/>
        </w:numPr>
        <w:pBdr>
          <w:top w:val="nil"/>
          <w:left w:val="nil"/>
          <w:bottom w:val="nil"/>
          <w:right w:val="nil"/>
          <w:between w:val="nil"/>
        </w:pBdr>
        <w:bidi/>
        <w:spacing w:after="0"/>
      </w:pPr>
      <w:r>
        <w:rPr>
          <w:rFonts w:cs="Times New Roman"/>
          <w:rtl/>
        </w:rPr>
        <w:t xml:space="preserve">يكون الحد الأقصى لسقف الدعم المالي المخصص للمشروع الواحد </w:t>
      </w:r>
      <w:r>
        <w:rPr>
          <w:rtl/>
        </w:rPr>
        <w:t xml:space="preserve">(4000) </w:t>
      </w:r>
      <w:r>
        <w:rPr>
          <w:rFonts w:cs="Times New Roman"/>
          <w:rtl/>
        </w:rPr>
        <w:t>أربعة آلاف دينار أردني، ما لم تقرر اللجنة خلاف ذلك بناءً على مبررات فنية وما</w:t>
      </w:r>
      <w:r>
        <w:rPr>
          <w:rFonts w:cs="Times New Roman"/>
          <w:rtl/>
        </w:rPr>
        <w:t>لية معتمدة وفي حدود المخصصات المتاحة</w:t>
      </w:r>
      <w:r>
        <w:rPr>
          <w:rtl/>
        </w:rPr>
        <w:t xml:space="preserve">. </w:t>
      </w:r>
      <w:r>
        <w:rPr>
          <w:rFonts w:cs="Times New Roman"/>
          <w:rtl/>
        </w:rPr>
        <w:t>ولا يجوز تجاوز الموازنة المعتمدة للمشروع أو إجراء أي مناقلات ماليّة بين بنود الصرف إلا بموجب موافقة خطية مسبقة من اللجنة أو من تفوضه بذلك وفقاً للصلاحيات الممنوحة</w:t>
      </w:r>
      <w:r>
        <w:rPr>
          <w:rtl/>
        </w:rPr>
        <w:t>.</w:t>
      </w:r>
    </w:p>
    <w:p w14:paraId="00000026" w14:textId="77777777" w:rsidR="00B50ED0" w:rsidRDefault="00A3296C">
      <w:pPr>
        <w:numPr>
          <w:ilvl w:val="0"/>
          <w:numId w:val="15"/>
        </w:numPr>
        <w:pBdr>
          <w:top w:val="nil"/>
          <w:left w:val="nil"/>
          <w:bottom w:val="nil"/>
          <w:right w:val="nil"/>
          <w:between w:val="nil"/>
        </w:pBdr>
        <w:bidi/>
        <w:spacing w:after="0"/>
      </w:pPr>
      <w:r>
        <w:rPr>
          <w:rFonts w:cs="Times New Roman"/>
          <w:color w:val="000000"/>
          <w:rtl/>
        </w:rPr>
        <w:t>يجوز للجنة، بناءً على طبيعة المشروع ومرحلته، تصنيف الد</w:t>
      </w:r>
      <w:r>
        <w:rPr>
          <w:rFonts w:cs="Times New Roman"/>
          <w:color w:val="000000"/>
          <w:rtl/>
        </w:rPr>
        <w:t>عم وفق فئات، منها</w:t>
      </w:r>
      <w:r>
        <w:rPr>
          <w:color w:val="000000"/>
          <w:rtl/>
        </w:rPr>
        <w:t>:</w:t>
      </w:r>
    </w:p>
    <w:p w14:paraId="00000027" w14:textId="77777777" w:rsidR="00B50ED0" w:rsidRDefault="00A3296C">
      <w:pPr>
        <w:numPr>
          <w:ilvl w:val="1"/>
          <w:numId w:val="15"/>
        </w:numPr>
        <w:pBdr>
          <w:top w:val="nil"/>
          <w:left w:val="nil"/>
          <w:bottom w:val="nil"/>
          <w:right w:val="nil"/>
          <w:between w:val="nil"/>
        </w:pBdr>
        <w:bidi/>
        <w:spacing w:after="0"/>
      </w:pPr>
      <w:r>
        <w:rPr>
          <w:rFonts w:cs="Times New Roman"/>
          <w:color w:val="000000"/>
          <w:rtl/>
        </w:rPr>
        <w:t>فكرة أولية</w:t>
      </w:r>
      <w:r>
        <w:rPr>
          <w:color w:val="000000"/>
          <w:rtl/>
        </w:rPr>
        <w:t>.</w:t>
      </w:r>
    </w:p>
    <w:p w14:paraId="00000028" w14:textId="77777777" w:rsidR="00B50ED0" w:rsidRDefault="00A3296C">
      <w:pPr>
        <w:numPr>
          <w:ilvl w:val="1"/>
          <w:numId w:val="15"/>
        </w:numPr>
        <w:pBdr>
          <w:top w:val="nil"/>
          <w:left w:val="nil"/>
          <w:bottom w:val="nil"/>
          <w:right w:val="nil"/>
          <w:between w:val="nil"/>
        </w:pBdr>
        <w:bidi/>
        <w:spacing w:after="0"/>
      </w:pPr>
      <w:r>
        <w:rPr>
          <w:rFonts w:cs="Times New Roman"/>
          <w:color w:val="000000"/>
          <w:rtl/>
        </w:rPr>
        <w:t>نموذج أولي</w:t>
      </w:r>
      <w:r>
        <w:rPr>
          <w:color w:val="000000"/>
          <w:rtl/>
        </w:rPr>
        <w:t>.</w:t>
      </w:r>
    </w:p>
    <w:p w14:paraId="00000029" w14:textId="77777777" w:rsidR="00B50ED0" w:rsidRDefault="00A3296C">
      <w:pPr>
        <w:numPr>
          <w:ilvl w:val="1"/>
          <w:numId w:val="15"/>
        </w:numPr>
        <w:pBdr>
          <w:top w:val="nil"/>
          <w:left w:val="nil"/>
          <w:bottom w:val="nil"/>
          <w:right w:val="nil"/>
          <w:between w:val="nil"/>
        </w:pBdr>
        <w:bidi/>
        <w:spacing w:after="0"/>
      </w:pPr>
      <w:r>
        <w:rPr>
          <w:rFonts w:cs="Times New Roman"/>
          <w:color w:val="000000"/>
          <w:rtl/>
        </w:rPr>
        <w:t>منتج قابل للتوسع أو التسويق</w:t>
      </w:r>
      <w:r>
        <w:rPr>
          <w:color w:val="000000"/>
          <w:rtl/>
        </w:rPr>
        <w:t>.</w:t>
      </w:r>
    </w:p>
    <w:p w14:paraId="0000002A" w14:textId="77777777" w:rsidR="00B50ED0" w:rsidRDefault="00A3296C">
      <w:pPr>
        <w:numPr>
          <w:ilvl w:val="0"/>
          <w:numId w:val="15"/>
        </w:numPr>
        <w:pBdr>
          <w:top w:val="nil"/>
          <w:left w:val="nil"/>
          <w:bottom w:val="nil"/>
          <w:right w:val="nil"/>
          <w:between w:val="nil"/>
        </w:pBdr>
        <w:bidi/>
        <w:spacing w:after="0"/>
      </w:pPr>
      <w:r>
        <w:rPr>
          <w:rFonts w:cs="Times New Roman"/>
          <w:color w:val="000000"/>
          <w:rtl/>
        </w:rPr>
        <w:t>يتم الصرف من موازنة المركز، أو أماناته، أو بنود دعم البحث العلمي والابتكار، أو أي مصدر تمويل معتمد، وفق الأصول المالية المعمول بها في الجامعة</w:t>
      </w:r>
      <w:r>
        <w:rPr>
          <w:color w:val="000000"/>
          <w:rtl/>
        </w:rPr>
        <w:t>.</w:t>
      </w:r>
    </w:p>
    <w:p w14:paraId="0000002B" w14:textId="77777777" w:rsidR="00B50ED0" w:rsidRDefault="00B50ED0">
      <w:pPr>
        <w:pBdr>
          <w:top w:val="single" w:sz="12" w:space="0" w:color="000000"/>
        </w:pBdr>
        <w:bidi/>
        <w:spacing w:after="0"/>
      </w:pPr>
    </w:p>
    <w:p w14:paraId="0000002C" w14:textId="77777777" w:rsidR="00B50ED0" w:rsidRDefault="00A3296C">
      <w:pPr>
        <w:pStyle w:val="Heading2"/>
        <w:bidi/>
      </w:pPr>
      <w:sdt>
        <w:sdtPr>
          <w:rPr>
            <w:rtl/>
          </w:rPr>
          <w:tag w:val="goog_rdk_31"/>
          <w:id w:val="1935348450"/>
        </w:sdtPr>
        <w:sdtEndPr/>
        <w:sdtContent>
          <w:r>
            <w:rPr>
              <w:rFonts w:ascii="Arial" w:eastAsia="Arial" w:hAnsi="Arial" w:cs="Arial"/>
              <w:rtl/>
            </w:rPr>
            <w:t>المادة</w:t>
          </w:r>
        </w:sdtContent>
      </w:sdt>
      <w:r>
        <w:rPr>
          <w:rtl/>
        </w:rPr>
        <w:t xml:space="preserve"> (5): </w:t>
      </w:r>
      <w:sdt>
        <w:sdtPr>
          <w:rPr>
            <w:rtl/>
          </w:rPr>
          <w:tag w:val="goog_rdk_32"/>
          <w:id w:val="1954504917"/>
        </w:sdtPr>
        <w:sdtEndPr/>
        <w:sdtContent>
          <w:r>
            <w:rPr>
              <w:rFonts w:ascii="Arial" w:eastAsia="Arial" w:hAnsi="Arial" w:cs="Arial"/>
              <w:rtl/>
            </w:rPr>
            <w:t>أوجه</w:t>
          </w:r>
        </w:sdtContent>
      </w:sdt>
      <w:r>
        <w:rPr>
          <w:rtl/>
        </w:rPr>
        <w:t xml:space="preserve"> </w:t>
      </w:r>
      <w:sdt>
        <w:sdtPr>
          <w:rPr>
            <w:rtl/>
          </w:rPr>
          <w:tag w:val="goog_rdk_33"/>
          <w:id w:val="-475321849"/>
        </w:sdtPr>
        <w:sdtEndPr/>
        <w:sdtContent>
          <w:r>
            <w:rPr>
              <w:rFonts w:ascii="Arial" w:eastAsia="Arial" w:hAnsi="Arial" w:cs="Arial"/>
              <w:rtl/>
            </w:rPr>
            <w:t>الصرف</w:t>
          </w:r>
        </w:sdtContent>
      </w:sdt>
      <w:r>
        <w:rPr>
          <w:rtl/>
        </w:rPr>
        <w:t xml:space="preserve"> </w:t>
      </w:r>
      <w:sdt>
        <w:sdtPr>
          <w:rPr>
            <w:rtl/>
          </w:rPr>
          <w:tag w:val="goog_rdk_34"/>
          <w:id w:val="1270811572"/>
        </w:sdtPr>
        <w:sdtEndPr/>
        <w:sdtContent>
          <w:r>
            <w:rPr>
              <w:rFonts w:ascii="Arial" w:eastAsia="Arial" w:hAnsi="Arial" w:cs="Arial"/>
              <w:rtl/>
            </w:rPr>
            <w:t>المسموح</w:t>
          </w:r>
        </w:sdtContent>
      </w:sdt>
      <w:r>
        <w:rPr>
          <w:rtl/>
        </w:rPr>
        <w:t xml:space="preserve"> </w:t>
      </w:r>
      <w:sdt>
        <w:sdtPr>
          <w:rPr>
            <w:rtl/>
          </w:rPr>
          <w:tag w:val="goog_rdk_35"/>
          <w:id w:val="805209174"/>
        </w:sdtPr>
        <w:sdtEndPr/>
        <w:sdtContent>
          <w:r>
            <w:rPr>
              <w:rFonts w:ascii="Arial" w:eastAsia="Arial" w:hAnsi="Arial" w:cs="Arial"/>
              <w:rtl/>
            </w:rPr>
            <w:t>ب</w:t>
          </w:r>
          <w:r>
            <w:rPr>
              <w:rFonts w:ascii="Arial" w:eastAsia="Arial" w:hAnsi="Arial" w:cs="Arial"/>
              <w:rtl/>
            </w:rPr>
            <w:t>ها</w:t>
          </w:r>
        </w:sdtContent>
      </w:sdt>
    </w:p>
    <w:p w14:paraId="0000002D" w14:textId="77777777" w:rsidR="00B50ED0" w:rsidRDefault="00A3296C">
      <w:pPr>
        <w:bidi/>
      </w:pPr>
      <w:r>
        <w:rPr>
          <w:rFonts w:cs="Times New Roman"/>
          <w:rtl/>
        </w:rPr>
        <w:t>يصرف الدعم حصراً على النفقات المرتبطة مباشرة بتنفيذ المشروع وبما يتوافق مع الأنظمة والتعليمات المالية المعمول بها في الجامعة، ومن ذلك</w:t>
      </w:r>
      <w:r>
        <w:rPr>
          <w:rtl/>
        </w:rPr>
        <w:t>:</w:t>
      </w:r>
    </w:p>
    <w:p w14:paraId="0000002E"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شراء المواد الأولية والقطع والأدوات اللازمة لبناء النموذج الأولي</w:t>
      </w:r>
    </w:p>
    <w:p w14:paraId="0000002F"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 xml:space="preserve">تكاليف الفحوصات المخبرية والقياسات الفنية </w:t>
      </w:r>
      <w:r>
        <w:rPr>
          <w:rFonts w:cs="Times New Roman"/>
          <w:color w:val="000000"/>
          <w:rtl/>
        </w:rPr>
        <w:t>والاختبارات</w:t>
      </w:r>
    </w:p>
    <w:p w14:paraId="00000030"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اشتراكات البرمجيات والخدمات السحابية أو الرقمية اللازمة للمشروع</w:t>
      </w:r>
    </w:p>
    <w:p w14:paraId="00000031"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تكاليف التصميم الجرافيكي، بناء الهوية البصرية، التسويق الأولي، وتطوير التطبيقات أو المواقع الإلكترونية</w:t>
      </w:r>
    </w:p>
    <w:p w14:paraId="00000032"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رسوم إيداع أو تسجيل براءات الاختراع وحقوق النشر وحماية الملكية الفكرية، وفق ا</w:t>
      </w:r>
      <w:r>
        <w:rPr>
          <w:rFonts w:cs="Times New Roman"/>
          <w:color w:val="000000"/>
          <w:rtl/>
        </w:rPr>
        <w:t>لتعليمات النافذة</w:t>
      </w:r>
    </w:p>
    <w:p w14:paraId="00000033"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تكاليف الاستشارات الفنية أو القانونية أو الإدارية المتخصصة بعد الموافقة المسبقة</w:t>
      </w:r>
    </w:p>
    <w:p w14:paraId="00000034"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مصاريف الطباعة أو النمذجة أو التصنيع الأولي أو التغليف التجريبي</w:t>
      </w:r>
    </w:p>
    <w:p w14:paraId="00000035" w14:textId="77777777" w:rsidR="00B50ED0" w:rsidRDefault="00A3296C">
      <w:pPr>
        <w:numPr>
          <w:ilvl w:val="0"/>
          <w:numId w:val="16"/>
        </w:numPr>
        <w:pBdr>
          <w:top w:val="nil"/>
          <w:left w:val="nil"/>
          <w:bottom w:val="nil"/>
          <w:right w:val="nil"/>
          <w:between w:val="nil"/>
        </w:pBdr>
        <w:bidi/>
        <w:spacing w:after="0"/>
      </w:pPr>
      <w:r>
        <w:rPr>
          <w:rFonts w:cs="Times New Roman"/>
          <w:color w:val="000000"/>
          <w:rtl/>
        </w:rPr>
        <w:t>تكاليف المشاركة في عروض المستثمرين أو الفعاليات المتخصصة المرتبطة بالمشروع بعد الموافقة المسبقة</w:t>
      </w:r>
    </w:p>
    <w:p w14:paraId="00000036" w14:textId="77777777" w:rsidR="00B50ED0" w:rsidRDefault="00A3296C">
      <w:pPr>
        <w:numPr>
          <w:ilvl w:val="0"/>
          <w:numId w:val="16"/>
        </w:numPr>
        <w:pBdr>
          <w:top w:val="nil"/>
          <w:left w:val="nil"/>
          <w:bottom w:val="nil"/>
          <w:right w:val="nil"/>
          <w:between w:val="nil"/>
        </w:pBdr>
        <w:bidi/>
      </w:pPr>
      <w:r>
        <w:rPr>
          <w:rFonts w:cs="Times New Roman"/>
          <w:color w:val="000000"/>
          <w:rtl/>
        </w:rPr>
        <w:t>أي نفقات أخرى ترى اللجنة أنها ضرورية ومباشرة لتنفيذ المشروع وتحقيق أهداف الاحتضان</w:t>
      </w:r>
    </w:p>
    <w:p w14:paraId="00000037" w14:textId="77777777" w:rsidR="00B50ED0" w:rsidRDefault="00B50ED0">
      <w:pPr>
        <w:pBdr>
          <w:top w:val="single" w:sz="12" w:space="0" w:color="000000"/>
        </w:pBdr>
        <w:bidi/>
        <w:spacing w:after="0"/>
      </w:pPr>
    </w:p>
    <w:p w14:paraId="00000038" w14:textId="77777777" w:rsidR="00B50ED0" w:rsidRDefault="00A3296C">
      <w:pPr>
        <w:pStyle w:val="Heading2"/>
        <w:bidi/>
      </w:pPr>
      <w:sdt>
        <w:sdtPr>
          <w:rPr>
            <w:rtl/>
          </w:rPr>
          <w:tag w:val="goog_rdk_36"/>
          <w:id w:val="-1164006355"/>
        </w:sdtPr>
        <w:sdtEndPr/>
        <w:sdtContent>
          <w:r>
            <w:rPr>
              <w:rFonts w:ascii="Arial" w:eastAsia="Arial" w:hAnsi="Arial" w:cs="Arial"/>
              <w:rtl/>
            </w:rPr>
            <w:t>المادة</w:t>
          </w:r>
        </w:sdtContent>
      </w:sdt>
      <w:r>
        <w:rPr>
          <w:rtl/>
        </w:rPr>
        <w:t xml:space="preserve"> (6): </w:t>
      </w:r>
      <w:sdt>
        <w:sdtPr>
          <w:rPr>
            <w:rtl/>
          </w:rPr>
          <w:tag w:val="goog_rdk_37"/>
          <w:id w:val="1707383456"/>
        </w:sdtPr>
        <w:sdtEndPr/>
        <w:sdtContent>
          <w:r>
            <w:rPr>
              <w:rFonts w:ascii="Arial" w:eastAsia="Arial" w:hAnsi="Arial" w:cs="Arial"/>
              <w:rtl/>
            </w:rPr>
            <w:t>المكافآت</w:t>
          </w:r>
        </w:sdtContent>
      </w:sdt>
      <w:r>
        <w:rPr>
          <w:rtl/>
        </w:rPr>
        <w:t xml:space="preserve"> </w:t>
      </w:r>
      <w:sdt>
        <w:sdtPr>
          <w:rPr>
            <w:rtl/>
          </w:rPr>
          <w:tag w:val="goog_rdk_38"/>
          <w:id w:val="-1744532355"/>
        </w:sdtPr>
        <w:sdtEndPr/>
        <w:sdtContent>
          <w:r>
            <w:rPr>
              <w:rFonts w:ascii="Arial" w:eastAsia="Arial" w:hAnsi="Arial" w:cs="Arial"/>
              <w:rtl/>
            </w:rPr>
            <w:t>والحوافز</w:t>
          </w:r>
        </w:sdtContent>
      </w:sdt>
    </w:p>
    <w:p w14:paraId="00000039" w14:textId="77777777" w:rsidR="00B50ED0" w:rsidRDefault="00A3296C">
      <w:pPr>
        <w:numPr>
          <w:ilvl w:val="0"/>
          <w:numId w:val="17"/>
        </w:numPr>
        <w:pBdr>
          <w:top w:val="nil"/>
          <w:left w:val="nil"/>
          <w:bottom w:val="nil"/>
          <w:right w:val="nil"/>
          <w:between w:val="nil"/>
        </w:pBdr>
        <w:bidi/>
        <w:spacing w:after="0"/>
      </w:pPr>
      <w:r>
        <w:rPr>
          <w:rFonts w:cs="Times New Roman"/>
          <w:color w:val="000000"/>
          <w:rtl/>
        </w:rPr>
        <w:t>لا يجوز صرف الدعم كرواتب شخصية دائمة لأعضاء الفريق أو غيرهم</w:t>
      </w:r>
      <w:r>
        <w:rPr>
          <w:color w:val="000000"/>
          <w:rtl/>
        </w:rPr>
        <w:t>.</w:t>
      </w:r>
    </w:p>
    <w:p w14:paraId="0000003A" w14:textId="77777777" w:rsidR="00B50ED0" w:rsidRDefault="00A3296C">
      <w:pPr>
        <w:numPr>
          <w:ilvl w:val="0"/>
          <w:numId w:val="17"/>
        </w:numPr>
        <w:pBdr>
          <w:top w:val="nil"/>
          <w:left w:val="nil"/>
          <w:bottom w:val="nil"/>
          <w:right w:val="nil"/>
          <w:between w:val="nil"/>
        </w:pBdr>
        <w:bidi/>
        <w:spacing w:after="0"/>
      </w:pPr>
      <w:r>
        <w:rPr>
          <w:rFonts w:cs="Times New Roman"/>
          <w:color w:val="000000"/>
          <w:rtl/>
        </w:rPr>
        <w:t xml:space="preserve">يجوز، استثناءً، أن يشتمل الدعم على مكافآت شهرية أو مقطوعة لأعضاء الفريق </w:t>
      </w:r>
      <w:r>
        <w:rPr>
          <w:rFonts w:cs="Times New Roman"/>
          <w:color w:val="000000"/>
          <w:rtl/>
        </w:rPr>
        <w:t xml:space="preserve">العاملين على المشروع، إذا ورد ذلك في خطة الدعم المعتمدة ووافقت عليه اللجنة وفق </w:t>
      </w:r>
      <w:r>
        <w:rPr>
          <w:rFonts w:cs="Times New Roman"/>
          <w:rtl/>
        </w:rPr>
        <w:t>أ</w:t>
      </w:r>
      <w:r>
        <w:rPr>
          <w:rFonts w:cs="Times New Roman"/>
          <w:color w:val="000000"/>
          <w:rtl/>
        </w:rPr>
        <w:t xml:space="preserve">سس الحاضنة النافذة </w:t>
      </w:r>
      <w:r>
        <w:rPr>
          <w:color w:val="000000"/>
          <w:rtl/>
        </w:rPr>
        <w:t>(</w:t>
      </w:r>
      <w:r>
        <w:rPr>
          <w:rFonts w:cs="Times New Roman"/>
          <w:color w:val="000000"/>
          <w:rtl/>
        </w:rPr>
        <w:t xml:space="preserve">المادة </w:t>
      </w:r>
      <w:r>
        <w:rPr>
          <w:color w:val="000000"/>
          <w:rtl/>
        </w:rPr>
        <w:t>4)</w:t>
      </w:r>
      <w:r>
        <w:rPr>
          <w:rFonts w:cs="Times New Roman"/>
          <w:rtl/>
        </w:rPr>
        <w:t xml:space="preserve"> مع مراعاة السقوف الواردة فيها</w:t>
      </w:r>
      <w:r>
        <w:rPr>
          <w:rtl/>
        </w:rPr>
        <w:t>.</w:t>
      </w:r>
    </w:p>
    <w:p w14:paraId="0000003B" w14:textId="77777777" w:rsidR="00B50ED0" w:rsidRDefault="00A3296C">
      <w:pPr>
        <w:numPr>
          <w:ilvl w:val="0"/>
          <w:numId w:val="17"/>
        </w:numPr>
        <w:pBdr>
          <w:top w:val="nil"/>
          <w:left w:val="nil"/>
          <w:bottom w:val="nil"/>
          <w:right w:val="nil"/>
          <w:between w:val="nil"/>
        </w:pBdr>
        <w:bidi/>
        <w:spacing w:after="0"/>
      </w:pPr>
      <w:r>
        <w:rPr>
          <w:rFonts w:cs="Times New Roman"/>
          <w:color w:val="000000"/>
          <w:rtl/>
        </w:rPr>
        <w:t>يجوز لعضو الهيئة التدريسية المشرف أو المرشد الأكاديمي الحصول على مكافأة مالية إذا نص مقترح الدعم المالي وتفصيلاته ع</w:t>
      </w:r>
      <w:r>
        <w:rPr>
          <w:rFonts w:cs="Times New Roman"/>
          <w:color w:val="000000"/>
          <w:rtl/>
        </w:rPr>
        <w:t xml:space="preserve">لى ذلك، وبعد الموافقة حسب الأصول </w:t>
      </w:r>
      <w:r>
        <w:rPr>
          <w:color w:val="000000"/>
          <w:rtl/>
        </w:rPr>
        <w:t>.</w:t>
      </w:r>
    </w:p>
    <w:p w14:paraId="0000003C" w14:textId="77777777" w:rsidR="00B50ED0" w:rsidRDefault="00A3296C">
      <w:pPr>
        <w:numPr>
          <w:ilvl w:val="0"/>
          <w:numId w:val="17"/>
        </w:numPr>
        <w:pBdr>
          <w:top w:val="nil"/>
          <w:left w:val="nil"/>
          <w:bottom w:val="nil"/>
          <w:right w:val="nil"/>
          <w:between w:val="nil"/>
        </w:pBdr>
        <w:bidi/>
        <w:spacing w:after="0"/>
      </w:pPr>
      <w:r>
        <w:rPr>
          <w:rFonts w:cs="Times New Roman"/>
          <w:color w:val="000000"/>
          <w:rtl/>
        </w:rPr>
        <w:t>لا تصرف أي مكافأة إلا مقابل عمل فعلي موثق، وتقرير إنجاز، وكشف حضور أو ما يقوم مقامه، وبما يتوافق مع قرار اللجنة</w:t>
      </w:r>
      <w:r>
        <w:rPr>
          <w:color w:val="000000"/>
          <w:rtl/>
        </w:rPr>
        <w:t>.</w:t>
      </w:r>
    </w:p>
    <w:p w14:paraId="0000003D" w14:textId="77777777" w:rsidR="00B50ED0" w:rsidRDefault="00A3296C">
      <w:pPr>
        <w:numPr>
          <w:ilvl w:val="0"/>
          <w:numId w:val="17"/>
        </w:numPr>
        <w:pBdr>
          <w:top w:val="nil"/>
          <w:left w:val="nil"/>
          <w:bottom w:val="nil"/>
          <w:right w:val="nil"/>
          <w:between w:val="nil"/>
        </w:pBdr>
        <w:bidi/>
      </w:pPr>
      <w:r>
        <w:rPr>
          <w:rFonts w:cs="Times New Roman"/>
          <w:color w:val="000000"/>
          <w:rtl/>
        </w:rPr>
        <w:t>توقف المكافآت في حال الانقطاع، أو عدم الجدية، أو عدم تقديم التقارير، أو مخالفة خطة العمل، وفق قرار اللجنة</w:t>
      </w:r>
      <w:r>
        <w:rPr>
          <w:color w:val="000000"/>
          <w:rtl/>
        </w:rPr>
        <w:t>.</w:t>
      </w:r>
    </w:p>
    <w:p w14:paraId="0000003E" w14:textId="77777777" w:rsidR="00B50ED0" w:rsidRDefault="00B50ED0">
      <w:pPr>
        <w:pBdr>
          <w:top w:val="single" w:sz="12" w:space="0" w:color="000000"/>
        </w:pBdr>
        <w:bidi/>
        <w:spacing w:after="0"/>
      </w:pPr>
    </w:p>
    <w:p w14:paraId="0000003F" w14:textId="77777777" w:rsidR="00B50ED0" w:rsidRDefault="00A3296C">
      <w:pPr>
        <w:pStyle w:val="Heading2"/>
        <w:bidi/>
      </w:pPr>
      <w:sdt>
        <w:sdtPr>
          <w:rPr>
            <w:rtl/>
          </w:rPr>
          <w:tag w:val="goog_rdk_39"/>
          <w:id w:val="1377035721"/>
        </w:sdtPr>
        <w:sdtEndPr/>
        <w:sdtContent>
          <w:r>
            <w:rPr>
              <w:rFonts w:ascii="Arial" w:eastAsia="Arial" w:hAnsi="Arial" w:cs="Arial"/>
              <w:rtl/>
            </w:rPr>
            <w:t>المادة</w:t>
          </w:r>
        </w:sdtContent>
      </w:sdt>
      <w:r>
        <w:rPr>
          <w:rtl/>
        </w:rPr>
        <w:t xml:space="preserve"> (7): </w:t>
      </w:r>
      <w:sdt>
        <w:sdtPr>
          <w:rPr>
            <w:rtl/>
          </w:rPr>
          <w:tag w:val="goog_rdk_40"/>
          <w:id w:val="-741771830"/>
        </w:sdtPr>
        <w:sdtEndPr/>
        <w:sdtContent>
          <w:r>
            <w:rPr>
              <w:rFonts w:ascii="Arial" w:eastAsia="Arial" w:hAnsi="Arial" w:cs="Arial"/>
              <w:rtl/>
            </w:rPr>
            <w:t>المرشد</w:t>
          </w:r>
        </w:sdtContent>
      </w:sdt>
      <w:r>
        <w:rPr>
          <w:rtl/>
        </w:rPr>
        <w:t xml:space="preserve"> </w:t>
      </w:r>
      <w:sdt>
        <w:sdtPr>
          <w:rPr>
            <w:rtl/>
          </w:rPr>
          <w:tag w:val="goog_rdk_41"/>
          <w:id w:val="-1498956134"/>
        </w:sdtPr>
        <w:sdtEndPr/>
        <w:sdtContent>
          <w:r>
            <w:rPr>
              <w:rFonts w:ascii="Arial" w:eastAsia="Arial" w:hAnsi="Arial" w:cs="Arial"/>
              <w:rtl/>
            </w:rPr>
            <w:t>الأكاديمي</w:t>
          </w:r>
        </w:sdtContent>
      </w:sdt>
      <w:r>
        <w:rPr>
          <w:rtl/>
        </w:rPr>
        <w:t xml:space="preserve"> </w:t>
      </w:r>
      <w:sdt>
        <w:sdtPr>
          <w:rPr>
            <w:rtl/>
          </w:rPr>
          <w:tag w:val="goog_rdk_42"/>
          <w:id w:val="-1927821613"/>
        </w:sdtPr>
        <w:sdtEndPr/>
        <w:sdtContent>
          <w:r>
            <w:rPr>
              <w:rFonts w:ascii="Arial" w:eastAsia="Arial" w:hAnsi="Arial" w:cs="Arial"/>
              <w:rtl/>
            </w:rPr>
            <w:t>ودوره</w:t>
          </w:r>
        </w:sdtContent>
      </w:sdt>
      <w:r>
        <w:rPr>
          <w:rtl/>
        </w:rPr>
        <w:t xml:space="preserve"> </w:t>
      </w:r>
      <w:sdt>
        <w:sdtPr>
          <w:rPr>
            <w:rtl/>
          </w:rPr>
          <w:tag w:val="goog_rdk_43"/>
          <w:id w:val="-1455692390"/>
        </w:sdtPr>
        <w:sdtEndPr/>
        <w:sdtContent>
          <w:r>
            <w:rPr>
              <w:rFonts w:ascii="Arial" w:eastAsia="Arial" w:hAnsi="Arial" w:cs="Arial"/>
              <w:rtl/>
            </w:rPr>
            <w:t>في</w:t>
          </w:r>
        </w:sdtContent>
      </w:sdt>
      <w:r>
        <w:rPr>
          <w:rtl/>
        </w:rPr>
        <w:t xml:space="preserve"> </w:t>
      </w:r>
      <w:sdt>
        <w:sdtPr>
          <w:rPr>
            <w:rtl/>
          </w:rPr>
          <w:tag w:val="goog_rdk_44"/>
          <w:id w:val="164721654"/>
        </w:sdtPr>
        <w:sdtEndPr/>
        <w:sdtContent>
          <w:r>
            <w:rPr>
              <w:rFonts w:ascii="Arial" w:eastAsia="Arial" w:hAnsi="Arial" w:cs="Arial"/>
              <w:rtl/>
            </w:rPr>
            <w:t>الصرف</w:t>
          </w:r>
        </w:sdtContent>
      </w:sdt>
      <w:r>
        <w:rPr>
          <w:rtl/>
        </w:rPr>
        <w:t xml:space="preserve"> </w:t>
      </w:r>
      <w:sdt>
        <w:sdtPr>
          <w:rPr>
            <w:rtl/>
          </w:rPr>
          <w:tag w:val="goog_rdk_45"/>
          <w:id w:val="-1410397509"/>
        </w:sdtPr>
        <w:sdtEndPr/>
        <w:sdtContent>
          <w:r>
            <w:rPr>
              <w:rFonts w:ascii="Arial" w:eastAsia="Arial" w:hAnsi="Arial" w:cs="Arial"/>
              <w:rtl/>
            </w:rPr>
            <w:t>والمتابعة</w:t>
          </w:r>
        </w:sdtContent>
      </w:sdt>
    </w:p>
    <w:p w14:paraId="00000040" w14:textId="77777777" w:rsidR="00B50ED0" w:rsidRDefault="00A3296C">
      <w:pPr>
        <w:numPr>
          <w:ilvl w:val="0"/>
          <w:numId w:val="18"/>
        </w:numPr>
        <w:pBdr>
          <w:top w:val="nil"/>
          <w:left w:val="nil"/>
          <w:bottom w:val="nil"/>
          <w:right w:val="nil"/>
          <w:between w:val="nil"/>
        </w:pBdr>
        <w:bidi/>
        <w:spacing w:after="0"/>
      </w:pPr>
      <w:r>
        <w:rPr>
          <w:rFonts w:cs="Times New Roman"/>
          <w:color w:val="000000"/>
          <w:rtl/>
        </w:rPr>
        <w:t xml:space="preserve">يكون لكل مشروع محتضن </w:t>
      </w:r>
      <w:r>
        <w:rPr>
          <w:rFonts w:cs="Times New Roman"/>
          <w:b/>
          <w:bCs/>
          <w:color w:val="000000"/>
          <w:rtl/>
        </w:rPr>
        <w:t>مرشد أكاديمي</w:t>
      </w:r>
      <w:r>
        <w:rPr>
          <w:rFonts w:cs="Times New Roman"/>
          <w:color w:val="000000"/>
          <w:rtl/>
        </w:rPr>
        <w:t xml:space="preserve"> من أعضاء الهيئة التدريسية في الجامعة، يُسمّى أو يُعتمد وفق الإجراءات المعمول بها في المركز</w:t>
      </w:r>
      <w:r>
        <w:rPr>
          <w:color w:val="000000"/>
          <w:rtl/>
        </w:rPr>
        <w:t>.</w:t>
      </w:r>
    </w:p>
    <w:p w14:paraId="00000041" w14:textId="77777777" w:rsidR="00B50ED0" w:rsidRDefault="00A3296C">
      <w:pPr>
        <w:numPr>
          <w:ilvl w:val="0"/>
          <w:numId w:val="18"/>
        </w:numPr>
        <w:pBdr>
          <w:top w:val="nil"/>
          <w:left w:val="nil"/>
          <w:bottom w:val="nil"/>
          <w:right w:val="nil"/>
          <w:between w:val="nil"/>
        </w:pBdr>
        <w:bidi/>
        <w:spacing w:after="0"/>
      </w:pPr>
      <w:r>
        <w:rPr>
          <w:rFonts w:cs="Times New Roman"/>
          <w:color w:val="000000"/>
          <w:rtl/>
        </w:rPr>
        <w:t>يتولى المرشد الأكاديمي، دون أن يكون بديلاً عن الفريق أو المركز</w:t>
      </w:r>
      <w:r>
        <w:rPr>
          <w:rFonts w:cs="Times New Roman"/>
          <w:color w:val="000000"/>
          <w:rtl/>
        </w:rPr>
        <w:t>، المهام الآتية</w:t>
      </w:r>
      <w:r>
        <w:rPr>
          <w:color w:val="000000"/>
          <w:rtl/>
        </w:rPr>
        <w:t>:</w:t>
      </w:r>
    </w:p>
    <w:p w14:paraId="00000042" w14:textId="77777777" w:rsidR="00B50ED0" w:rsidRDefault="00A3296C">
      <w:pPr>
        <w:numPr>
          <w:ilvl w:val="1"/>
          <w:numId w:val="18"/>
        </w:numPr>
        <w:pBdr>
          <w:top w:val="nil"/>
          <w:left w:val="nil"/>
          <w:bottom w:val="nil"/>
          <w:right w:val="nil"/>
          <w:between w:val="nil"/>
        </w:pBdr>
        <w:bidi/>
        <w:spacing w:after="0"/>
      </w:pPr>
      <w:r>
        <w:rPr>
          <w:rFonts w:cs="Times New Roman"/>
          <w:color w:val="000000"/>
          <w:rtl/>
        </w:rPr>
        <w:t>متابعة التقدم الفني للمشروع</w:t>
      </w:r>
      <w:r>
        <w:rPr>
          <w:color w:val="000000"/>
          <w:rtl/>
        </w:rPr>
        <w:t>.</w:t>
      </w:r>
    </w:p>
    <w:p w14:paraId="00000043" w14:textId="77777777" w:rsidR="00B50ED0" w:rsidRDefault="00A3296C">
      <w:pPr>
        <w:numPr>
          <w:ilvl w:val="1"/>
          <w:numId w:val="18"/>
        </w:numPr>
        <w:pBdr>
          <w:top w:val="nil"/>
          <w:left w:val="nil"/>
          <w:bottom w:val="nil"/>
          <w:right w:val="nil"/>
          <w:between w:val="nil"/>
        </w:pBdr>
        <w:bidi/>
        <w:spacing w:after="0"/>
      </w:pPr>
      <w:r>
        <w:rPr>
          <w:rFonts w:cs="Times New Roman"/>
          <w:color w:val="000000"/>
          <w:rtl/>
        </w:rPr>
        <w:t>إبداء الرأي في ملاءمة المصروفات لطبيعة المشروع</w:t>
      </w:r>
      <w:r>
        <w:rPr>
          <w:color w:val="000000"/>
          <w:rtl/>
        </w:rPr>
        <w:t>.</w:t>
      </w:r>
    </w:p>
    <w:p w14:paraId="00000044" w14:textId="77777777" w:rsidR="00B50ED0" w:rsidRDefault="00A3296C">
      <w:pPr>
        <w:numPr>
          <w:ilvl w:val="1"/>
          <w:numId w:val="18"/>
        </w:numPr>
        <w:pBdr>
          <w:top w:val="nil"/>
          <w:left w:val="nil"/>
          <w:bottom w:val="nil"/>
          <w:right w:val="nil"/>
          <w:between w:val="nil"/>
        </w:pBdr>
        <w:bidi/>
        <w:spacing w:after="0"/>
      </w:pPr>
      <w:r>
        <w:rPr>
          <w:rFonts w:cs="Times New Roman"/>
          <w:color w:val="000000"/>
          <w:rtl/>
        </w:rPr>
        <w:t>مراجعة تقارير الإنجاز الفنية قبل عرضها على المركز أو اللجنة عند الاقتضاء</w:t>
      </w:r>
    </w:p>
    <w:p w14:paraId="00000045" w14:textId="77777777" w:rsidR="00B50ED0" w:rsidRDefault="00A3296C">
      <w:pPr>
        <w:numPr>
          <w:ilvl w:val="1"/>
          <w:numId w:val="18"/>
        </w:numPr>
        <w:pBdr>
          <w:top w:val="nil"/>
          <w:left w:val="nil"/>
          <w:bottom w:val="nil"/>
          <w:right w:val="nil"/>
          <w:between w:val="nil"/>
        </w:pBdr>
        <w:bidi/>
        <w:spacing w:after="0"/>
      </w:pPr>
      <w:r>
        <w:rPr>
          <w:rFonts w:cs="Times New Roman"/>
          <w:color w:val="000000"/>
          <w:rtl/>
        </w:rPr>
        <w:t>المصادقة الفنية على الحاجة إلى المواد أو الخدمات المطلوبة، دون أن يُعد ذلك موافقة مالية ن</w:t>
      </w:r>
      <w:r>
        <w:rPr>
          <w:rFonts w:cs="Times New Roman"/>
          <w:color w:val="000000"/>
          <w:rtl/>
        </w:rPr>
        <w:t>هائية</w:t>
      </w:r>
      <w:r>
        <w:rPr>
          <w:color w:val="000000"/>
          <w:rtl/>
        </w:rPr>
        <w:t>.</w:t>
      </w:r>
    </w:p>
    <w:p w14:paraId="00000046" w14:textId="77777777" w:rsidR="00B50ED0" w:rsidRDefault="00A3296C">
      <w:pPr>
        <w:numPr>
          <w:ilvl w:val="0"/>
          <w:numId w:val="18"/>
        </w:numPr>
        <w:pBdr>
          <w:top w:val="nil"/>
          <w:left w:val="nil"/>
          <w:bottom w:val="nil"/>
          <w:right w:val="nil"/>
          <w:between w:val="nil"/>
        </w:pBdr>
        <w:bidi/>
        <w:spacing w:after="0"/>
      </w:pPr>
      <w:r>
        <w:rPr>
          <w:rFonts w:cs="Times New Roman"/>
          <w:color w:val="000000"/>
          <w:rtl/>
        </w:rPr>
        <w:t>لا يتحمل المرشد الأكاديمي أي التزام مالي شخصي عن المشروع إلا في حدود ما يتسلمه فعلياً كسلفة</w:t>
      </w:r>
      <w:r>
        <w:rPr>
          <w:color w:val="000000"/>
          <w:rtl/>
        </w:rPr>
        <w:t>/</w:t>
      </w:r>
      <w:r>
        <w:rPr>
          <w:rFonts w:cs="Times New Roman"/>
          <w:color w:val="000000"/>
          <w:rtl/>
        </w:rPr>
        <w:t>عهدة مؤقتة وبحسب الأصول</w:t>
      </w:r>
      <w:r>
        <w:rPr>
          <w:color w:val="000000"/>
          <w:rtl/>
        </w:rPr>
        <w:t>.</w:t>
      </w:r>
    </w:p>
    <w:p w14:paraId="00000047" w14:textId="77777777" w:rsidR="00B50ED0" w:rsidRDefault="00A3296C">
      <w:pPr>
        <w:numPr>
          <w:ilvl w:val="0"/>
          <w:numId w:val="18"/>
        </w:numPr>
        <w:pBdr>
          <w:top w:val="nil"/>
          <w:left w:val="nil"/>
          <w:bottom w:val="nil"/>
          <w:right w:val="nil"/>
          <w:between w:val="nil"/>
        </w:pBdr>
        <w:bidi/>
      </w:pPr>
      <w:r>
        <w:rPr>
          <w:rFonts w:cs="Times New Roman"/>
          <w:color w:val="000000"/>
          <w:rtl/>
        </w:rPr>
        <w:t xml:space="preserve">يبقى قائد الفريق وأعضاء الفريق مسؤولين بالتضامن والتكافل عن صحة البيانات والوثائق والمصروفات المقدمة وعن استخدام الدعم وفق أهداف </w:t>
      </w:r>
      <w:r>
        <w:rPr>
          <w:rFonts w:cs="Times New Roman"/>
          <w:color w:val="000000"/>
          <w:rtl/>
        </w:rPr>
        <w:t>المشروع واتفاقية الاحتضان</w:t>
      </w:r>
      <w:r>
        <w:rPr>
          <w:color w:val="000000"/>
          <w:rtl/>
        </w:rPr>
        <w:t>.</w:t>
      </w:r>
    </w:p>
    <w:p w14:paraId="00000048" w14:textId="77777777" w:rsidR="00B50ED0" w:rsidRDefault="00B50ED0">
      <w:pPr>
        <w:pBdr>
          <w:top w:val="single" w:sz="12" w:space="0" w:color="000000"/>
        </w:pBdr>
        <w:bidi/>
        <w:spacing w:after="0"/>
      </w:pPr>
    </w:p>
    <w:p w14:paraId="00000049" w14:textId="77777777" w:rsidR="00B50ED0" w:rsidRDefault="00A3296C">
      <w:pPr>
        <w:pStyle w:val="Heading2"/>
        <w:bidi/>
      </w:pPr>
      <w:sdt>
        <w:sdtPr>
          <w:rPr>
            <w:rtl/>
          </w:rPr>
          <w:tag w:val="goog_rdk_46"/>
          <w:id w:val="1605920879"/>
        </w:sdtPr>
        <w:sdtEndPr/>
        <w:sdtContent>
          <w:r>
            <w:rPr>
              <w:rFonts w:ascii="Arial" w:eastAsia="Arial" w:hAnsi="Arial" w:cs="Arial"/>
              <w:rtl/>
            </w:rPr>
            <w:t>المادة</w:t>
          </w:r>
        </w:sdtContent>
      </w:sdt>
      <w:r>
        <w:rPr>
          <w:rtl/>
        </w:rPr>
        <w:t xml:space="preserve"> (8): </w:t>
      </w:r>
      <w:sdt>
        <w:sdtPr>
          <w:rPr>
            <w:rtl/>
          </w:rPr>
          <w:tag w:val="goog_rdk_47"/>
          <w:id w:val="-1105796216"/>
        </w:sdtPr>
        <w:sdtEndPr/>
        <w:sdtContent>
          <w:r>
            <w:rPr>
              <w:rFonts w:ascii="Arial" w:eastAsia="Arial" w:hAnsi="Arial" w:cs="Arial"/>
              <w:rtl/>
            </w:rPr>
            <w:t>آلية</w:t>
          </w:r>
        </w:sdtContent>
      </w:sdt>
      <w:r>
        <w:rPr>
          <w:rtl/>
        </w:rPr>
        <w:t xml:space="preserve"> </w:t>
      </w:r>
      <w:sdt>
        <w:sdtPr>
          <w:rPr>
            <w:rtl/>
          </w:rPr>
          <w:tag w:val="goog_rdk_48"/>
          <w:id w:val="735574448"/>
        </w:sdtPr>
        <w:sdtEndPr/>
        <w:sdtContent>
          <w:r>
            <w:rPr>
              <w:rFonts w:ascii="Arial" w:eastAsia="Arial" w:hAnsi="Arial" w:cs="Arial"/>
              <w:rtl/>
            </w:rPr>
            <w:t>الصرف</w:t>
          </w:r>
        </w:sdtContent>
      </w:sdt>
      <w:r>
        <w:rPr>
          <w:rtl/>
        </w:rPr>
        <w:t xml:space="preserve"> </w:t>
      </w:r>
      <w:sdt>
        <w:sdtPr>
          <w:rPr>
            <w:rtl/>
          </w:rPr>
          <w:tag w:val="goog_rdk_49"/>
          <w:id w:val="-125458016"/>
        </w:sdtPr>
        <w:sdtEndPr/>
        <w:sdtContent>
          <w:r>
            <w:rPr>
              <w:rFonts w:ascii="Arial" w:eastAsia="Arial" w:hAnsi="Arial" w:cs="Arial"/>
              <w:rtl/>
            </w:rPr>
            <w:t>العامة</w:t>
          </w:r>
        </w:sdtContent>
      </w:sdt>
    </w:p>
    <w:p w14:paraId="0000004A" w14:textId="77777777" w:rsidR="00B50ED0" w:rsidRDefault="00A3296C">
      <w:pPr>
        <w:numPr>
          <w:ilvl w:val="0"/>
          <w:numId w:val="19"/>
        </w:numPr>
        <w:pBdr>
          <w:top w:val="nil"/>
          <w:left w:val="nil"/>
          <w:bottom w:val="nil"/>
          <w:right w:val="nil"/>
          <w:between w:val="nil"/>
        </w:pBdr>
        <w:bidi/>
        <w:spacing w:after="0"/>
      </w:pPr>
      <w:r>
        <w:rPr>
          <w:rFonts w:cs="Times New Roman"/>
          <w:color w:val="000000"/>
          <w:rtl/>
        </w:rPr>
        <w:t xml:space="preserve">يكون الأصل في الصرف أن يتم من خلال </w:t>
      </w:r>
      <w:r>
        <w:rPr>
          <w:rFonts w:cs="Times New Roman"/>
          <w:b/>
          <w:bCs/>
          <w:color w:val="000000"/>
          <w:rtl/>
        </w:rPr>
        <w:t>وحدة الشؤون المالية في الجامعة</w:t>
      </w:r>
      <w:r>
        <w:rPr>
          <w:rFonts w:cs="Times New Roman"/>
          <w:color w:val="000000"/>
          <w:rtl/>
        </w:rPr>
        <w:t xml:space="preserve"> وبحسب الأنظمة والتعليمات المالية المعمول بها</w:t>
      </w:r>
      <w:r>
        <w:rPr>
          <w:color w:val="000000"/>
          <w:rtl/>
        </w:rPr>
        <w:t>.</w:t>
      </w:r>
    </w:p>
    <w:p w14:paraId="0000004B" w14:textId="77777777" w:rsidR="00B50ED0" w:rsidRDefault="00A3296C">
      <w:pPr>
        <w:numPr>
          <w:ilvl w:val="0"/>
          <w:numId w:val="19"/>
        </w:numPr>
        <w:pBdr>
          <w:top w:val="nil"/>
          <w:left w:val="nil"/>
          <w:bottom w:val="nil"/>
          <w:right w:val="nil"/>
          <w:between w:val="nil"/>
        </w:pBdr>
        <w:bidi/>
        <w:spacing w:after="0"/>
      </w:pPr>
      <w:r>
        <w:rPr>
          <w:rFonts w:cs="Times New Roman"/>
          <w:color w:val="000000"/>
          <w:rtl/>
        </w:rPr>
        <w:t>يتم الصرف بناءً على</w:t>
      </w:r>
      <w:r>
        <w:rPr>
          <w:color w:val="000000"/>
          <w:rtl/>
        </w:rPr>
        <w:t>:</w:t>
      </w:r>
    </w:p>
    <w:p w14:paraId="0000004C" w14:textId="77777777" w:rsidR="00B50ED0" w:rsidRDefault="00A3296C">
      <w:pPr>
        <w:numPr>
          <w:ilvl w:val="1"/>
          <w:numId w:val="19"/>
        </w:numPr>
        <w:pBdr>
          <w:top w:val="nil"/>
          <w:left w:val="nil"/>
          <w:bottom w:val="nil"/>
          <w:right w:val="nil"/>
          <w:between w:val="nil"/>
        </w:pBdr>
        <w:bidi/>
        <w:spacing w:after="0"/>
      </w:pPr>
      <w:r>
        <w:rPr>
          <w:rFonts w:cs="Times New Roman"/>
          <w:color w:val="000000"/>
          <w:rtl/>
        </w:rPr>
        <w:t>خطة العمل والميزانية المعتمدة</w:t>
      </w:r>
      <w:r>
        <w:rPr>
          <w:color w:val="000000"/>
          <w:rtl/>
        </w:rPr>
        <w:t>.</w:t>
      </w:r>
    </w:p>
    <w:p w14:paraId="0000004D" w14:textId="77777777" w:rsidR="00B50ED0" w:rsidRDefault="00A3296C">
      <w:pPr>
        <w:numPr>
          <w:ilvl w:val="1"/>
          <w:numId w:val="19"/>
        </w:numPr>
        <w:pBdr>
          <w:top w:val="nil"/>
          <w:left w:val="nil"/>
          <w:bottom w:val="nil"/>
          <w:right w:val="nil"/>
          <w:between w:val="nil"/>
        </w:pBdr>
        <w:bidi/>
        <w:spacing w:after="0"/>
      </w:pPr>
      <w:r>
        <w:rPr>
          <w:rFonts w:cs="Times New Roman"/>
          <w:color w:val="000000"/>
          <w:rtl/>
        </w:rPr>
        <w:t>طلب صرف أصولي</w:t>
      </w:r>
      <w:r>
        <w:rPr>
          <w:color w:val="000000"/>
          <w:rtl/>
        </w:rPr>
        <w:t>.</w:t>
      </w:r>
    </w:p>
    <w:p w14:paraId="0000004E" w14:textId="77777777" w:rsidR="00B50ED0" w:rsidRDefault="00A3296C">
      <w:pPr>
        <w:numPr>
          <w:ilvl w:val="1"/>
          <w:numId w:val="19"/>
        </w:numPr>
        <w:pBdr>
          <w:top w:val="nil"/>
          <w:left w:val="nil"/>
          <w:bottom w:val="nil"/>
          <w:right w:val="nil"/>
          <w:between w:val="nil"/>
        </w:pBdr>
        <w:bidi/>
        <w:spacing w:after="0"/>
      </w:pPr>
      <w:r>
        <w:rPr>
          <w:rFonts w:cs="Times New Roman"/>
          <w:color w:val="000000"/>
          <w:rtl/>
        </w:rPr>
        <w:t xml:space="preserve">توصية </w:t>
      </w:r>
      <w:r>
        <w:rPr>
          <w:rFonts w:cs="Times New Roman"/>
          <w:color w:val="000000"/>
          <w:rtl/>
        </w:rPr>
        <w:t>المركز أو اللجنة حسب مقتضى الحال</w:t>
      </w:r>
      <w:r>
        <w:rPr>
          <w:color w:val="000000"/>
          <w:rtl/>
        </w:rPr>
        <w:t>.</w:t>
      </w:r>
    </w:p>
    <w:p w14:paraId="0000004F" w14:textId="77777777" w:rsidR="00B50ED0" w:rsidRDefault="00A3296C">
      <w:pPr>
        <w:numPr>
          <w:ilvl w:val="0"/>
          <w:numId w:val="19"/>
        </w:numPr>
        <w:pBdr>
          <w:top w:val="nil"/>
          <w:left w:val="nil"/>
          <w:bottom w:val="nil"/>
          <w:right w:val="nil"/>
          <w:between w:val="nil"/>
        </w:pBdr>
        <w:bidi/>
        <w:spacing w:after="0"/>
      </w:pPr>
      <w:r>
        <w:rPr>
          <w:rFonts w:cs="Times New Roman"/>
          <w:color w:val="000000"/>
          <w:rtl/>
        </w:rPr>
        <w:t>يراعى</w:t>
      </w:r>
      <w:r>
        <w:t xml:space="preserve"> </w:t>
      </w:r>
      <w:r>
        <w:rPr>
          <w:rFonts w:cs="Times New Roman"/>
          <w:color w:val="000000"/>
          <w:rtl/>
        </w:rPr>
        <w:t xml:space="preserve">أن تكون الفواتير باسم </w:t>
      </w:r>
      <w:r>
        <w:rPr>
          <w:rFonts w:cs="Times New Roman"/>
          <w:b/>
          <w:bCs/>
          <w:color w:val="000000"/>
          <w:rtl/>
        </w:rPr>
        <w:t>الجامعة الهاشمية</w:t>
      </w:r>
      <w:r>
        <w:rPr>
          <w:color w:val="000000"/>
        </w:rPr>
        <w:t xml:space="preserve"> </w:t>
      </w:r>
      <w:r>
        <w:rPr>
          <w:rFonts w:cs="Times New Roman"/>
          <w:rtl/>
        </w:rPr>
        <w:t>فقط</w:t>
      </w:r>
      <w:r>
        <w:rPr>
          <w:color w:val="000000"/>
        </w:rPr>
        <w:t>.</w:t>
      </w:r>
    </w:p>
    <w:p w14:paraId="00000050" w14:textId="77777777" w:rsidR="00B50ED0" w:rsidRDefault="00A3296C">
      <w:pPr>
        <w:numPr>
          <w:ilvl w:val="0"/>
          <w:numId w:val="19"/>
        </w:numPr>
        <w:pBdr>
          <w:top w:val="nil"/>
          <w:left w:val="nil"/>
          <w:bottom w:val="nil"/>
          <w:right w:val="nil"/>
          <w:between w:val="nil"/>
        </w:pBdr>
        <w:bidi/>
        <w:spacing w:after="0"/>
      </w:pPr>
      <w:r>
        <w:rPr>
          <w:rFonts w:cs="Times New Roman"/>
          <w:color w:val="000000"/>
          <w:rtl/>
        </w:rPr>
        <w:t>لا يجوز الصرف النقدي أو المباشر من الفريق إلا في الحالات التي تقبلها الشؤون المالية وضمن حدود السلفة</w:t>
      </w:r>
      <w:r>
        <w:rPr>
          <w:color w:val="000000"/>
          <w:rtl/>
        </w:rPr>
        <w:t>/</w:t>
      </w:r>
      <w:r>
        <w:rPr>
          <w:rFonts w:cs="Times New Roman"/>
          <w:color w:val="000000"/>
          <w:rtl/>
        </w:rPr>
        <w:t>العهدة أو التسوية الأصولية</w:t>
      </w:r>
      <w:r>
        <w:rPr>
          <w:color w:val="000000"/>
          <w:rtl/>
        </w:rPr>
        <w:t>.</w:t>
      </w:r>
    </w:p>
    <w:p w14:paraId="00000051" w14:textId="77777777" w:rsidR="00B50ED0" w:rsidRDefault="00A3296C">
      <w:pPr>
        <w:numPr>
          <w:ilvl w:val="0"/>
          <w:numId w:val="19"/>
        </w:numPr>
        <w:pBdr>
          <w:top w:val="nil"/>
          <w:left w:val="nil"/>
          <w:bottom w:val="nil"/>
          <w:right w:val="nil"/>
          <w:between w:val="nil"/>
        </w:pBdr>
        <w:bidi/>
      </w:pPr>
      <w:r>
        <w:rPr>
          <w:rFonts w:cs="Times New Roman"/>
          <w:color w:val="000000"/>
          <w:rtl/>
        </w:rPr>
        <w:t xml:space="preserve">لا يترتب على الجامعة أي التزام بسداد أي </w:t>
      </w:r>
      <w:r>
        <w:rPr>
          <w:rFonts w:cs="Times New Roman"/>
          <w:color w:val="000000"/>
          <w:rtl/>
        </w:rPr>
        <w:t>مصروف لم تتم الموافقة عليه مسبقاً أو لا يرتبط مباشرة بالمشروع</w:t>
      </w:r>
      <w:r>
        <w:rPr>
          <w:color w:val="000000"/>
          <w:rtl/>
        </w:rPr>
        <w:t>.</w:t>
      </w:r>
    </w:p>
    <w:p w14:paraId="00000052" w14:textId="77777777" w:rsidR="00B50ED0" w:rsidRDefault="00B50ED0">
      <w:pPr>
        <w:pBdr>
          <w:top w:val="single" w:sz="12" w:space="0" w:color="000000"/>
        </w:pBdr>
        <w:bidi/>
        <w:spacing w:after="0"/>
      </w:pPr>
    </w:p>
    <w:p w14:paraId="00000053" w14:textId="77777777" w:rsidR="00B50ED0" w:rsidRDefault="00A3296C">
      <w:pPr>
        <w:pStyle w:val="Heading2"/>
        <w:bidi/>
      </w:pPr>
      <w:sdt>
        <w:sdtPr>
          <w:rPr>
            <w:rtl/>
          </w:rPr>
          <w:tag w:val="goog_rdk_50"/>
          <w:id w:val="1902469902"/>
        </w:sdtPr>
        <w:sdtEndPr/>
        <w:sdtContent>
          <w:r>
            <w:rPr>
              <w:rFonts w:ascii="Arial" w:eastAsia="Arial" w:hAnsi="Arial" w:cs="Arial"/>
              <w:rtl/>
            </w:rPr>
            <w:t>المادة</w:t>
          </w:r>
        </w:sdtContent>
      </w:sdt>
      <w:r>
        <w:rPr>
          <w:rtl/>
        </w:rPr>
        <w:t xml:space="preserve"> (9): </w:t>
      </w:r>
      <w:sdt>
        <w:sdtPr>
          <w:rPr>
            <w:rtl/>
          </w:rPr>
          <w:tag w:val="goog_rdk_51"/>
          <w:id w:val="1474957133"/>
        </w:sdtPr>
        <w:sdtEndPr/>
        <w:sdtContent>
          <w:r>
            <w:rPr>
              <w:rFonts w:ascii="Arial" w:eastAsia="Arial" w:hAnsi="Arial" w:cs="Arial"/>
              <w:rtl/>
            </w:rPr>
            <w:t>السلفة</w:t>
          </w:r>
        </w:sdtContent>
      </w:sdt>
      <w:r>
        <w:rPr>
          <w:rtl/>
        </w:rPr>
        <w:t xml:space="preserve"> </w:t>
      </w:r>
      <w:sdt>
        <w:sdtPr>
          <w:rPr>
            <w:rtl/>
          </w:rPr>
          <w:tag w:val="goog_rdk_52"/>
          <w:id w:val="1110997771"/>
        </w:sdtPr>
        <w:sdtEndPr/>
        <w:sdtContent>
          <w:r>
            <w:rPr>
              <w:rFonts w:ascii="Arial" w:eastAsia="Arial" w:hAnsi="Arial" w:cs="Arial"/>
              <w:rtl/>
            </w:rPr>
            <w:t>أو</w:t>
          </w:r>
        </w:sdtContent>
      </w:sdt>
      <w:r>
        <w:rPr>
          <w:rtl/>
        </w:rPr>
        <w:t xml:space="preserve"> </w:t>
      </w:r>
      <w:sdt>
        <w:sdtPr>
          <w:rPr>
            <w:rtl/>
          </w:rPr>
          <w:tag w:val="goog_rdk_53"/>
          <w:id w:val="1894777803"/>
        </w:sdtPr>
        <w:sdtEndPr/>
        <w:sdtContent>
          <w:r>
            <w:rPr>
              <w:rFonts w:ascii="Arial" w:eastAsia="Arial" w:hAnsi="Arial" w:cs="Arial"/>
              <w:rtl/>
            </w:rPr>
            <w:t>العهدة</w:t>
          </w:r>
        </w:sdtContent>
      </w:sdt>
      <w:r>
        <w:rPr>
          <w:rtl/>
        </w:rPr>
        <w:t xml:space="preserve"> </w:t>
      </w:r>
      <w:sdt>
        <w:sdtPr>
          <w:rPr>
            <w:rtl/>
          </w:rPr>
          <w:tag w:val="goog_rdk_54"/>
          <w:id w:val="928848219"/>
        </w:sdtPr>
        <w:sdtEndPr/>
        <w:sdtContent>
          <w:r>
            <w:rPr>
              <w:rFonts w:ascii="Arial" w:eastAsia="Arial" w:hAnsi="Arial" w:cs="Arial"/>
              <w:rtl/>
            </w:rPr>
            <w:t>المؤقتة</w:t>
          </w:r>
        </w:sdtContent>
      </w:sdt>
      <w:r>
        <w:rPr>
          <w:rtl/>
        </w:rPr>
        <w:t xml:space="preserve"> </w:t>
      </w:r>
      <w:sdt>
        <w:sdtPr>
          <w:rPr>
            <w:rtl/>
          </w:rPr>
          <w:tag w:val="goog_rdk_55"/>
          <w:id w:val="760862603"/>
        </w:sdtPr>
        <w:sdtEndPr/>
        <w:sdtContent>
          <w:r>
            <w:rPr>
              <w:rFonts w:ascii="Arial" w:eastAsia="Arial" w:hAnsi="Arial" w:cs="Arial"/>
              <w:rtl/>
            </w:rPr>
            <w:t>للمرشد</w:t>
          </w:r>
        </w:sdtContent>
      </w:sdt>
      <w:r>
        <w:rPr>
          <w:rtl/>
        </w:rPr>
        <w:t xml:space="preserve"> </w:t>
      </w:r>
      <w:sdt>
        <w:sdtPr>
          <w:rPr>
            <w:rtl/>
          </w:rPr>
          <w:tag w:val="goog_rdk_56"/>
          <w:id w:val="-1018110253"/>
        </w:sdtPr>
        <w:sdtEndPr/>
        <w:sdtContent>
          <w:r>
            <w:rPr>
              <w:rFonts w:ascii="Arial" w:eastAsia="Arial" w:hAnsi="Arial" w:cs="Arial"/>
              <w:rtl/>
            </w:rPr>
            <w:t>الأكاديمي</w:t>
          </w:r>
        </w:sdtContent>
      </w:sdt>
    </w:p>
    <w:p w14:paraId="00000054"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 xml:space="preserve">يجوز، عند الضرورة ولغايات تسهيل تنفيذ المشروع، صرف سلفة باسم المرشد الأكاديمي للمشروع، وذلك بقرار من الرئيس بناءً على توصية </w:t>
      </w:r>
      <w:r>
        <w:rPr>
          <w:rFonts w:cs="Times New Roman"/>
          <w:color w:val="000000"/>
          <w:rtl/>
        </w:rPr>
        <w:t>اللجنة وتنسيب مدير المركز، ووفق الأصول المالية المعتمدة في الجامعة</w:t>
      </w:r>
      <w:r>
        <w:rPr>
          <w:color w:val="000000"/>
          <w:rtl/>
        </w:rPr>
        <w:t>.</w:t>
      </w:r>
    </w:p>
    <w:p w14:paraId="00000055"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لا تُستخدم السلفة كآلية صرف أصلية أو دائمة، وإنما كإجراء استثنائي في الحالات التي تتطلب سرعة في تنفيذ مشتريات أو خدمات محددة، أو عندما يتعذر الصرف المباشر بالطرق الاعتيادية في الوقت المناس</w:t>
      </w:r>
      <w:r>
        <w:rPr>
          <w:rFonts w:cs="Times New Roman"/>
          <w:color w:val="000000"/>
          <w:rtl/>
        </w:rPr>
        <w:t>ب</w:t>
      </w:r>
      <w:r>
        <w:rPr>
          <w:color w:val="000000"/>
          <w:rtl/>
        </w:rPr>
        <w:t>.</w:t>
      </w:r>
    </w:p>
    <w:p w14:paraId="00000056"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يحدد قرار صرف السلفة ما يلي</w:t>
      </w:r>
      <w:r>
        <w:rPr>
          <w:color w:val="000000"/>
          <w:rtl/>
        </w:rPr>
        <w:t>:</w:t>
      </w:r>
    </w:p>
    <w:p w14:paraId="00000057"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اسم المشروع</w:t>
      </w:r>
      <w:r>
        <w:rPr>
          <w:color w:val="000000"/>
          <w:rtl/>
        </w:rPr>
        <w:t>.</w:t>
      </w:r>
    </w:p>
    <w:p w14:paraId="00000058"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اسم المرشد الأكاديمي</w:t>
      </w:r>
      <w:r>
        <w:rPr>
          <w:color w:val="000000"/>
          <w:rtl/>
        </w:rPr>
        <w:t>.</w:t>
      </w:r>
    </w:p>
    <w:p w14:paraId="00000059"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مقدار السلفة</w:t>
      </w:r>
      <w:r>
        <w:rPr>
          <w:color w:val="000000"/>
          <w:rtl/>
        </w:rPr>
        <w:t>.</w:t>
      </w:r>
    </w:p>
    <w:p w14:paraId="0000005A"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البنود المسموح بالصرف عليها</w:t>
      </w:r>
      <w:r>
        <w:rPr>
          <w:color w:val="000000"/>
          <w:rtl/>
        </w:rPr>
        <w:t>.</w:t>
      </w:r>
    </w:p>
    <w:p w14:paraId="0000005B"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مدة التسوية</w:t>
      </w:r>
      <w:r>
        <w:rPr>
          <w:color w:val="000000"/>
          <w:rtl/>
        </w:rPr>
        <w:t>.</w:t>
      </w:r>
    </w:p>
    <w:p w14:paraId="0000005C" w14:textId="77777777" w:rsidR="00B50ED0" w:rsidRDefault="00A3296C">
      <w:pPr>
        <w:numPr>
          <w:ilvl w:val="1"/>
          <w:numId w:val="1"/>
        </w:numPr>
        <w:pBdr>
          <w:top w:val="nil"/>
          <w:left w:val="nil"/>
          <w:bottom w:val="nil"/>
          <w:right w:val="nil"/>
          <w:between w:val="nil"/>
        </w:pBdr>
        <w:bidi/>
        <w:spacing w:after="0"/>
      </w:pPr>
      <w:r>
        <w:rPr>
          <w:rFonts w:cs="Times New Roman"/>
          <w:color w:val="000000"/>
          <w:rtl/>
        </w:rPr>
        <w:t>الوثائق المطلوبة للتسوية</w:t>
      </w:r>
      <w:r>
        <w:rPr>
          <w:color w:val="000000"/>
          <w:rtl/>
        </w:rPr>
        <w:t>.</w:t>
      </w:r>
    </w:p>
    <w:p w14:paraId="0000005D"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 xml:space="preserve">تسدد السلفة حسب الأصول خلال المدة التي تحددها وحدة الشؤون المالية، وبموجب فواتير ضريبية معتمدة أو وثائق </w:t>
      </w:r>
      <w:r>
        <w:rPr>
          <w:rFonts w:cs="Times New Roman"/>
          <w:color w:val="000000"/>
          <w:rtl/>
        </w:rPr>
        <w:t>داعمة تقبلها الجامعة</w:t>
      </w:r>
      <w:r>
        <w:rPr>
          <w:color w:val="000000"/>
          <w:rtl/>
        </w:rPr>
        <w:t>.</w:t>
      </w:r>
    </w:p>
    <w:p w14:paraId="0000005E"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لا يجوز استخدام السلفة لأي غرض شخصي أو خارج البنود المعتمدة للمشروع</w:t>
      </w:r>
      <w:r>
        <w:rPr>
          <w:color w:val="000000"/>
          <w:rtl/>
        </w:rPr>
        <w:t>.</w:t>
      </w:r>
    </w:p>
    <w:p w14:paraId="0000005F" w14:textId="77777777" w:rsidR="00B50ED0" w:rsidRDefault="00A3296C">
      <w:pPr>
        <w:numPr>
          <w:ilvl w:val="0"/>
          <w:numId w:val="1"/>
        </w:numPr>
        <w:pBdr>
          <w:top w:val="nil"/>
          <w:left w:val="nil"/>
          <w:bottom w:val="nil"/>
          <w:right w:val="nil"/>
          <w:between w:val="nil"/>
        </w:pBdr>
        <w:bidi/>
        <w:spacing w:after="0"/>
      </w:pPr>
      <w:r>
        <w:rPr>
          <w:rFonts w:cs="Times New Roman"/>
          <w:color w:val="000000"/>
          <w:rtl/>
        </w:rPr>
        <w:t>في حال عدم تقديم الوثائق أو وجود مصروفات غير مقبولة، تطبق الإجراءات المالية المعمول بها في الجامعة بحق حامل السلفة، مع احتفاظ الجامعة بحق الرجوع على الفريق إذا ثبت أ</w:t>
      </w:r>
      <w:r>
        <w:rPr>
          <w:rFonts w:cs="Times New Roman"/>
          <w:color w:val="000000"/>
          <w:rtl/>
        </w:rPr>
        <w:t>ن المصروفات تمت بناءً على طلبه أو لمصلحته خارج الأصول</w:t>
      </w:r>
      <w:r>
        <w:rPr>
          <w:color w:val="000000"/>
          <w:rtl/>
        </w:rPr>
        <w:t>.</w:t>
      </w:r>
    </w:p>
    <w:p w14:paraId="00000060" w14:textId="77777777" w:rsidR="00B50ED0" w:rsidRDefault="00B50ED0">
      <w:pPr>
        <w:pBdr>
          <w:top w:val="single" w:sz="12" w:space="0" w:color="000000"/>
        </w:pBdr>
        <w:bidi/>
        <w:spacing w:after="0"/>
      </w:pPr>
    </w:p>
    <w:p w14:paraId="00000061" w14:textId="77777777" w:rsidR="00B50ED0" w:rsidRDefault="00A3296C">
      <w:pPr>
        <w:pStyle w:val="Heading2"/>
        <w:bidi/>
      </w:pPr>
      <w:sdt>
        <w:sdtPr>
          <w:rPr>
            <w:rtl/>
          </w:rPr>
          <w:tag w:val="goog_rdk_57"/>
          <w:id w:val="-995191419"/>
        </w:sdtPr>
        <w:sdtEndPr/>
        <w:sdtContent>
          <w:r>
            <w:rPr>
              <w:rFonts w:ascii="Arial" w:eastAsia="Arial" w:hAnsi="Arial" w:cs="Arial"/>
              <w:rtl/>
            </w:rPr>
            <w:t>المادة</w:t>
          </w:r>
        </w:sdtContent>
      </w:sdt>
      <w:r>
        <w:rPr>
          <w:rtl/>
        </w:rPr>
        <w:t xml:space="preserve"> (10): </w:t>
      </w:r>
      <w:sdt>
        <w:sdtPr>
          <w:rPr>
            <w:rtl/>
          </w:rPr>
          <w:tag w:val="goog_rdk_58"/>
          <w:id w:val="-1064806731"/>
        </w:sdtPr>
        <w:sdtEndPr/>
        <w:sdtContent>
          <w:r>
            <w:rPr>
              <w:rFonts w:ascii="Arial" w:eastAsia="Arial" w:hAnsi="Arial" w:cs="Arial"/>
              <w:rtl/>
            </w:rPr>
            <w:t>الصرف</w:t>
          </w:r>
        </w:sdtContent>
      </w:sdt>
      <w:r>
        <w:rPr>
          <w:rtl/>
        </w:rPr>
        <w:t xml:space="preserve"> </w:t>
      </w:r>
      <w:sdt>
        <w:sdtPr>
          <w:rPr>
            <w:rtl/>
          </w:rPr>
          <w:tag w:val="goog_rdk_59"/>
          <w:id w:val="-275535944"/>
        </w:sdtPr>
        <w:sdtEndPr/>
        <w:sdtContent>
          <w:r>
            <w:rPr>
              <w:rFonts w:ascii="Arial" w:eastAsia="Arial" w:hAnsi="Arial" w:cs="Arial"/>
              <w:rtl/>
            </w:rPr>
            <w:t>على</w:t>
          </w:r>
        </w:sdtContent>
      </w:sdt>
      <w:r>
        <w:rPr>
          <w:rtl/>
        </w:rPr>
        <w:t xml:space="preserve"> </w:t>
      </w:r>
      <w:sdt>
        <w:sdtPr>
          <w:rPr>
            <w:rtl/>
          </w:rPr>
          <w:tag w:val="goog_rdk_60"/>
          <w:id w:val="957456507"/>
        </w:sdtPr>
        <w:sdtEndPr/>
        <w:sdtContent>
          <w:r>
            <w:rPr>
              <w:rFonts w:ascii="Arial" w:eastAsia="Arial" w:hAnsi="Arial" w:cs="Arial"/>
              <w:rtl/>
            </w:rPr>
            <w:t>مراحل</w:t>
          </w:r>
        </w:sdtContent>
      </w:sdt>
      <w:r>
        <w:rPr>
          <w:rtl/>
        </w:rPr>
        <w:t xml:space="preserve"> </w:t>
      </w:r>
      <w:sdt>
        <w:sdtPr>
          <w:rPr>
            <w:rtl/>
          </w:rPr>
          <w:tag w:val="goog_rdk_61"/>
          <w:id w:val="-407562912"/>
        </w:sdtPr>
        <w:sdtEndPr/>
        <w:sdtContent>
          <w:r>
            <w:rPr>
              <w:rFonts w:ascii="Arial" w:eastAsia="Arial" w:hAnsi="Arial" w:cs="Arial"/>
              <w:rtl/>
            </w:rPr>
            <w:t>وربطه</w:t>
          </w:r>
        </w:sdtContent>
      </w:sdt>
      <w:r>
        <w:rPr>
          <w:rtl/>
        </w:rPr>
        <w:t xml:space="preserve"> </w:t>
      </w:r>
      <w:sdt>
        <w:sdtPr>
          <w:rPr>
            <w:rtl/>
          </w:rPr>
          <w:tag w:val="goog_rdk_62"/>
          <w:id w:val="-1629873360"/>
        </w:sdtPr>
        <w:sdtEndPr/>
        <w:sdtContent>
          <w:r>
            <w:rPr>
              <w:rFonts w:ascii="Arial" w:eastAsia="Arial" w:hAnsi="Arial" w:cs="Arial"/>
              <w:rtl/>
            </w:rPr>
            <w:t>بالإنجاز</w:t>
          </w:r>
        </w:sdtContent>
      </w:sdt>
    </w:p>
    <w:p w14:paraId="00000062" w14:textId="77777777" w:rsidR="00B50ED0" w:rsidRDefault="00A3296C">
      <w:pPr>
        <w:bidi/>
      </w:pPr>
      <w:r>
        <w:rPr>
          <w:rFonts w:cs="Times New Roman"/>
          <w:rtl/>
        </w:rPr>
        <w:t xml:space="preserve">تصرف الميزانية المعتمدة على دفعات مرحلية مرتبطة بالتقدم الفعلي للمشروع، وفقاً للخطة المعتمدة وتقارير الإنجاز وعلى النحو الآتي ما لم تقرر اللجنة </w:t>
      </w:r>
      <w:r>
        <w:rPr>
          <w:rFonts w:cs="Times New Roman"/>
          <w:rtl/>
        </w:rPr>
        <w:t>خلاف ذلك</w:t>
      </w:r>
      <w:r>
        <w:rPr>
          <w:rtl/>
        </w:rPr>
        <w:t>:</w:t>
      </w:r>
    </w:p>
    <w:p w14:paraId="00000063" w14:textId="77777777" w:rsidR="00B50ED0" w:rsidRDefault="00A3296C">
      <w:pPr>
        <w:numPr>
          <w:ilvl w:val="0"/>
          <w:numId w:val="2"/>
        </w:numPr>
        <w:pBdr>
          <w:top w:val="nil"/>
          <w:left w:val="nil"/>
          <w:bottom w:val="nil"/>
          <w:right w:val="nil"/>
          <w:between w:val="nil"/>
        </w:pBdr>
        <w:bidi/>
        <w:spacing w:after="0"/>
      </w:pPr>
      <w:r>
        <w:rPr>
          <w:rFonts w:cs="Times New Roman"/>
          <w:b/>
          <w:bCs/>
          <w:color w:val="000000"/>
          <w:rtl/>
        </w:rPr>
        <w:t>الدفعة الأولى</w:t>
      </w:r>
      <w:r>
        <w:rPr>
          <w:b/>
          <w:bCs/>
          <w:color w:val="000000"/>
          <w:rtl/>
        </w:rPr>
        <w:t>: 30%</w:t>
      </w:r>
      <w:r>
        <w:rPr>
          <w:color w:val="000000"/>
          <w:rtl/>
        </w:rPr>
        <w:br/>
      </w:r>
      <w:r>
        <w:rPr>
          <w:rFonts w:cs="Times New Roman"/>
          <w:color w:val="000000"/>
          <w:rtl/>
        </w:rPr>
        <w:t>تصرف بعد توقيع اتفاقية الاحتضان واعتماد خطة العمل والميزانية التفصيلية</w:t>
      </w:r>
      <w:r>
        <w:rPr>
          <w:color w:val="000000"/>
          <w:rtl/>
        </w:rPr>
        <w:t>.</w:t>
      </w:r>
    </w:p>
    <w:p w14:paraId="00000064" w14:textId="77777777" w:rsidR="00B50ED0" w:rsidRDefault="00A3296C">
      <w:pPr>
        <w:numPr>
          <w:ilvl w:val="0"/>
          <w:numId w:val="2"/>
        </w:numPr>
        <w:pBdr>
          <w:top w:val="nil"/>
          <w:left w:val="nil"/>
          <w:bottom w:val="nil"/>
          <w:right w:val="nil"/>
          <w:between w:val="nil"/>
        </w:pBdr>
        <w:bidi/>
        <w:spacing w:after="0"/>
      </w:pPr>
      <w:r>
        <w:rPr>
          <w:rFonts w:cs="Times New Roman"/>
          <w:b/>
          <w:bCs/>
          <w:color w:val="000000"/>
          <w:rtl/>
        </w:rPr>
        <w:t>الدفعة الثانية</w:t>
      </w:r>
      <w:r>
        <w:rPr>
          <w:b/>
          <w:bCs/>
          <w:color w:val="000000"/>
          <w:rtl/>
        </w:rPr>
        <w:t>: 30%</w:t>
      </w:r>
      <w:r>
        <w:rPr>
          <w:color w:val="000000"/>
          <w:rtl/>
        </w:rPr>
        <w:br/>
      </w:r>
      <w:r>
        <w:rPr>
          <w:rFonts w:cs="Times New Roman"/>
          <w:color w:val="000000"/>
          <w:rtl/>
        </w:rPr>
        <w:t>تصرف بعد تقديم التقرير الفني والمالي الأول، وعرض التقدم أمام اللجنة، واعتماد اللجنة للمنجزات</w:t>
      </w:r>
      <w:r>
        <w:rPr>
          <w:color w:val="000000"/>
          <w:rtl/>
        </w:rPr>
        <w:t>.</w:t>
      </w:r>
    </w:p>
    <w:p w14:paraId="00000065" w14:textId="77777777" w:rsidR="00B50ED0" w:rsidRDefault="00A3296C">
      <w:pPr>
        <w:numPr>
          <w:ilvl w:val="0"/>
          <w:numId w:val="2"/>
        </w:numPr>
        <w:pBdr>
          <w:top w:val="nil"/>
          <w:left w:val="nil"/>
          <w:bottom w:val="nil"/>
          <w:right w:val="nil"/>
          <w:between w:val="nil"/>
        </w:pBdr>
        <w:bidi/>
        <w:spacing w:after="0"/>
      </w:pPr>
      <w:r>
        <w:rPr>
          <w:rFonts w:cs="Times New Roman"/>
          <w:b/>
          <w:bCs/>
          <w:color w:val="000000"/>
          <w:rtl/>
        </w:rPr>
        <w:t>الدفعة الثالثة</w:t>
      </w:r>
      <w:r>
        <w:rPr>
          <w:b/>
          <w:bCs/>
          <w:color w:val="000000"/>
          <w:rtl/>
        </w:rPr>
        <w:t>: 25%</w:t>
      </w:r>
      <w:r>
        <w:rPr>
          <w:color w:val="000000"/>
          <w:rtl/>
        </w:rPr>
        <w:br/>
      </w:r>
      <w:r>
        <w:rPr>
          <w:rFonts w:cs="Times New Roman"/>
          <w:color w:val="000000"/>
          <w:rtl/>
        </w:rPr>
        <w:t xml:space="preserve">تصرف بعد تقديم </w:t>
      </w:r>
      <w:r>
        <w:rPr>
          <w:rFonts w:cs="Times New Roman"/>
          <w:color w:val="000000"/>
          <w:rtl/>
        </w:rPr>
        <w:t>التقرير الفني والمالي الثاني، وإثبات تقدم ملموس مثل نموذج أولي أو نتيجة فنية أو بحثية قابلة للتحقق</w:t>
      </w:r>
    </w:p>
    <w:p w14:paraId="00000066" w14:textId="77777777" w:rsidR="00B50ED0" w:rsidRDefault="00A3296C">
      <w:pPr>
        <w:numPr>
          <w:ilvl w:val="0"/>
          <w:numId w:val="2"/>
        </w:numPr>
        <w:pBdr>
          <w:top w:val="nil"/>
          <w:left w:val="nil"/>
          <w:bottom w:val="nil"/>
          <w:right w:val="nil"/>
          <w:between w:val="nil"/>
        </w:pBdr>
        <w:bidi/>
        <w:spacing w:after="0"/>
      </w:pPr>
      <w:r>
        <w:rPr>
          <w:rFonts w:cs="Times New Roman"/>
          <w:b/>
          <w:bCs/>
          <w:color w:val="000000"/>
          <w:rtl/>
        </w:rPr>
        <w:t>الدفعة الرابعة</w:t>
      </w:r>
      <w:r>
        <w:rPr>
          <w:b/>
          <w:bCs/>
          <w:color w:val="000000"/>
          <w:rtl/>
        </w:rPr>
        <w:t>: 15%</w:t>
      </w:r>
      <w:r>
        <w:rPr>
          <w:color w:val="000000"/>
          <w:rtl/>
        </w:rPr>
        <w:br/>
      </w:r>
      <w:r>
        <w:rPr>
          <w:rFonts w:cs="Times New Roman"/>
          <w:color w:val="000000"/>
          <w:rtl/>
        </w:rPr>
        <w:t>تصرف بعد تقديم التقرير الختامي، وتسليم مخرجات المشروع أو المنتج القابل للتسويق أو النموذج النهائي المعتمد</w:t>
      </w:r>
      <w:r>
        <w:rPr>
          <w:color w:val="000000"/>
          <w:rtl/>
        </w:rPr>
        <w:t>.</w:t>
      </w:r>
    </w:p>
    <w:p w14:paraId="00000067" w14:textId="77777777" w:rsidR="00B50ED0" w:rsidRDefault="00A3296C">
      <w:pPr>
        <w:numPr>
          <w:ilvl w:val="0"/>
          <w:numId w:val="2"/>
        </w:numPr>
        <w:pBdr>
          <w:top w:val="nil"/>
          <w:left w:val="nil"/>
          <w:bottom w:val="nil"/>
          <w:right w:val="nil"/>
          <w:between w:val="nil"/>
        </w:pBdr>
        <w:bidi/>
        <w:spacing w:after="0"/>
      </w:pPr>
      <w:r>
        <w:rPr>
          <w:rFonts w:cs="Times New Roman"/>
          <w:color w:val="000000"/>
          <w:rtl/>
        </w:rPr>
        <w:t>لا تصرف أي دفعة لاحقة قبل اعتم</w:t>
      </w:r>
      <w:r>
        <w:rPr>
          <w:rFonts w:cs="Times New Roman"/>
          <w:color w:val="000000"/>
          <w:rtl/>
        </w:rPr>
        <w:t>اد تقرير المرحلة السابقة</w:t>
      </w:r>
      <w:r>
        <w:rPr>
          <w:color w:val="000000"/>
          <w:rtl/>
        </w:rPr>
        <w:t>.</w:t>
      </w:r>
    </w:p>
    <w:p w14:paraId="00000068" w14:textId="77777777" w:rsidR="00B50ED0" w:rsidRDefault="00A3296C">
      <w:pPr>
        <w:numPr>
          <w:ilvl w:val="0"/>
          <w:numId w:val="2"/>
        </w:numPr>
        <w:pBdr>
          <w:top w:val="nil"/>
          <w:left w:val="nil"/>
          <w:bottom w:val="nil"/>
          <w:right w:val="nil"/>
          <w:between w:val="nil"/>
        </w:pBdr>
        <w:bidi/>
        <w:spacing w:after="0"/>
      </w:pPr>
      <w:r>
        <w:rPr>
          <w:rFonts w:cs="Times New Roman"/>
          <w:color w:val="000000"/>
          <w:rtl/>
        </w:rPr>
        <w:t>للجنة تعليق أو تخفيض أو إعادة جدولة أي دفعة إذا كان التقدم أقل من المتوقع، أو إذا وجدت ملاحظات مالية أو فنية</w:t>
      </w:r>
      <w:r>
        <w:rPr>
          <w:color w:val="000000"/>
          <w:rtl/>
        </w:rPr>
        <w:t>.</w:t>
      </w:r>
    </w:p>
    <w:p w14:paraId="00000069" w14:textId="77777777" w:rsidR="00B50ED0" w:rsidRDefault="00A3296C">
      <w:pPr>
        <w:numPr>
          <w:ilvl w:val="0"/>
          <w:numId w:val="2"/>
        </w:numPr>
        <w:pBdr>
          <w:top w:val="nil"/>
          <w:left w:val="nil"/>
          <w:bottom w:val="nil"/>
          <w:right w:val="nil"/>
          <w:between w:val="nil"/>
        </w:pBdr>
        <w:bidi/>
      </w:pPr>
      <w:r>
        <w:rPr>
          <w:rFonts w:cs="Times New Roman"/>
          <w:color w:val="000000"/>
          <w:rtl/>
        </w:rPr>
        <w:t>للجنة وقف الدعم وإنهاء الاحتضان إذا كانت نتائج التقييم سلبية أو تكررت النتائج غير الإيجابية، انسجاماً مع آلية المتابعة ا</w:t>
      </w:r>
      <w:r>
        <w:rPr>
          <w:rFonts w:cs="Times New Roman"/>
          <w:color w:val="000000"/>
          <w:rtl/>
        </w:rPr>
        <w:t>لربع سنوية المنصوص عليها في أسس الحاضنة</w:t>
      </w:r>
      <w:r>
        <w:rPr>
          <w:color w:val="000000"/>
          <w:rtl/>
        </w:rPr>
        <w:t>.</w:t>
      </w:r>
    </w:p>
    <w:p w14:paraId="0000006A" w14:textId="77777777" w:rsidR="00B50ED0" w:rsidRDefault="00B50ED0">
      <w:pPr>
        <w:pBdr>
          <w:top w:val="single" w:sz="12" w:space="0" w:color="000000"/>
        </w:pBdr>
        <w:bidi/>
        <w:spacing w:after="0"/>
      </w:pPr>
    </w:p>
    <w:p w14:paraId="0000006B" w14:textId="77777777" w:rsidR="00B50ED0" w:rsidRDefault="00A3296C">
      <w:pPr>
        <w:pStyle w:val="Heading2"/>
        <w:bidi/>
      </w:pPr>
      <w:sdt>
        <w:sdtPr>
          <w:rPr>
            <w:rtl/>
          </w:rPr>
          <w:tag w:val="goog_rdk_63"/>
          <w:id w:val="-1333725551"/>
        </w:sdtPr>
        <w:sdtEndPr/>
        <w:sdtContent>
          <w:r>
            <w:rPr>
              <w:rFonts w:ascii="Arial" w:eastAsia="Arial" w:hAnsi="Arial" w:cs="Arial"/>
              <w:rtl/>
            </w:rPr>
            <w:t>المادة</w:t>
          </w:r>
        </w:sdtContent>
      </w:sdt>
      <w:r>
        <w:rPr>
          <w:rtl/>
        </w:rPr>
        <w:t xml:space="preserve"> (11): </w:t>
      </w:r>
      <w:sdt>
        <w:sdtPr>
          <w:rPr>
            <w:rtl/>
          </w:rPr>
          <w:tag w:val="goog_rdk_64"/>
          <w:id w:val="-1702903035"/>
        </w:sdtPr>
        <w:sdtEndPr/>
        <w:sdtContent>
          <w:r>
            <w:rPr>
              <w:rFonts w:ascii="Arial" w:eastAsia="Arial" w:hAnsi="Arial" w:cs="Arial"/>
              <w:rtl/>
            </w:rPr>
            <w:t>متطلبات</w:t>
          </w:r>
        </w:sdtContent>
      </w:sdt>
      <w:r>
        <w:rPr>
          <w:rtl/>
        </w:rPr>
        <w:t xml:space="preserve"> </w:t>
      </w:r>
      <w:sdt>
        <w:sdtPr>
          <w:rPr>
            <w:rtl/>
          </w:rPr>
          <w:tag w:val="goog_rdk_65"/>
          <w:id w:val="-869275018"/>
        </w:sdtPr>
        <w:sdtEndPr/>
        <w:sdtContent>
          <w:r>
            <w:rPr>
              <w:rFonts w:ascii="Arial" w:eastAsia="Arial" w:hAnsi="Arial" w:cs="Arial"/>
              <w:rtl/>
            </w:rPr>
            <w:t>طلب</w:t>
          </w:r>
        </w:sdtContent>
      </w:sdt>
      <w:r>
        <w:rPr>
          <w:rtl/>
        </w:rPr>
        <w:t xml:space="preserve"> </w:t>
      </w:r>
      <w:sdt>
        <w:sdtPr>
          <w:rPr>
            <w:rtl/>
          </w:rPr>
          <w:tag w:val="goog_rdk_66"/>
          <w:id w:val="1072576074"/>
        </w:sdtPr>
        <w:sdtEndPr/>
        <w:sdtContent>
          <w:r>
            <w:rPr>
              <w:rFonts w:ascii="Arial" w:eastAsia="Arial" w:hAnsi="Arial" w:cs="Arial"/>
              <w:rtl/>
            </w:rPr>
            <w:t>الصرف</w:t>
          </w:r>
        </w:sdtContent>
      </w:sdt>
    </w:p>
    <w:p w14:paraId="0000006C" w14:textId="77777777" w:rsidR="00B50ED0" w:rsidRDefault="00A3296C">
      <w:pPr>
        <w:bidi/>
      </w:pPr>
      <w:r>
        <w:rPr>
          <w:rFonts w:cs="Times New Roman"/>
          <w:rtl/>
        </w:rPr>
        <w:t>يقدم طلب الصرف على النموذج المعتمد مرفقاً بما يلي، حسب طبيعة المصروف</w:t>
      </w:r>
      <w:r>
        <w:rPr>
          <w:rtl/>
        </w:rPr>
        <w:t>:</w:t>
      </w:r>
    </w:p>
    <w:p w14:paraId="0000006D"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قرار أو موافقة اعتماد الميزانية أو الدفعة</w:t>
      </w:r>
      <w:r>
        <w:rPr>
          <w:color w:val="000000"/>
          <w:rtl/>
        </w:rPr>
        <w:t>.</w:t>
      </w:r>
    </w:p>
    <w:p w14:paraId="0000006E"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تقرير إنجاز فني ومالي للمرحلة، عند طلب الدفعات المرحلية</w:t>
      </w:r>
      <w:r>
        <w:rPr>
          <w:color w:val="000000"/>
          <w:rtl/>
        </w:rPr>
        <w:t>.</w:t>
      </w:r>
    </w:p>
    <w:p w14:paraId="0000006F"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فواتير ضريبية أو إيصالات أصولية أو وثائق داعمة</w:t>
      </w:r>
      <w:r>
        <w:rPr>
          <w:color w:val="000000"/>
          <w:rtl/>
        </w:rPr>
        <w:t>.</w:t>
      </w:r>
    </w:p>
    <w:p w14:paraId="00000070"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 xml:space="preserve">ثلاثة عروض أسعار للمشتريات أو الخدمات التي تتجاوز قيمتها </w:t>
      </w:r>
      <w:r>
        <w:rPr>
          <w:color w:val="000000"/>
          <w:rtl/>
        </w:rPr>
        <w:t xml:space="preserve">(200) </w:t>
      </w:r>
      <w:r>
        <w:rPr>
          <w:rFonts w:cs="Times New Roman"/>
          <w:color w:val="000000"/>
          <w:rtl/>
        </w:rPr>
        <w:t>دينار أردني، متى كان ذلك ممكناً ووفق تعليمات الشراء</w:t>
      </w:r>
      <w:r>
        <w:rPr>
          <w:color w:val="000000"/>
          <w:rtl/>
        </w:rPr>
        <w:t>.</w:t>
      </w:r>
    </w:p>
    <w:p w14:paraId="00000071"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مبرر فني من الفريق أو المرشد الأكاديمي للحاجة إلى الشراء أو الخدمة</w:t>
      </w:r>
      <w:r>
        <w:rPr>
          <w:color w:val="000000"/>
          <w:rtl/>
        </w:rPr>
        <w:t>.</w:t>
      </w:r>
    </w:p>
    <w:p w14:paraId="00000072"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موافقة مسبقة لأي مصروف ل</w:t>
      </w:r>
      <w:r>
        <w:rPr>
          <w:rFonts w:cs="Times New Roman"/>
          <w:color w:val="000000"/>
          <w:rtl/>
        </w:rPr>
        <w:t>م يرد صراحة في خطة العمل أو الميزانية المعتمدة</w:t>
      </w:r>
      <w:r>
        <w:rPr>
          <w:color w:val="000000"/>
          <w:rtl/>
        </w:rPr>
        <w:t>.</w:t>
      </w:r>
    </w:p>
    <w:p w14:paraId="00000073" w14:textId="77777777" w:rsidR="00B50ED0" w:rsidRDefault="00A3296C">
      <w:pPr>
        <w:numPr>
          <w:ilvl w:val="0"/>
          <w:numId w:val="3"/>
        </w:numPr>
        <w:pBdr>
          <w:top w:val="nil"/>
          <w:left w:val="nil"/>
          <w:bottom w:val="nil"/>
          <w:right w:val="nil"/>
          <w:between w:val="nil"/>
        </w:pBdr>
        <w:bidi/>
        <w:spacing w:after="0"/>
      </w:pPr>
      <w:r>
        <w:rPr>
          <w:rFonts w:cs="Times New Roman"/>
          <w:color w:val="000000"/>
          <w:rtl/>
        </w:rPr>
        <w:t>كشف حضور أو تقرير مهام في حال طلب صرف مكافآت</w:t>
      </w:r>
      <w:r>
        <w:rPr>
          <w:color w:val="000000"/>
          <w:rtl/>
        </w:rPr>
        <w:t>.</w:t>
      </w:r>
    </w:p>
    <w:p w14:paraId="00000074" w14:textId="77777777" w:rsidR="00B50ED0" w:rsidRDefault="00A3296C">
      <w:pPr>
        <w:numPr>
          <w:ilvl w:val="0"/>
          <w:numId w:val="3"/>
        </w:numPr>
        <w:pBdr>
          <w:top w:val="nil"/>
          <w:left w:val="nil"/>
          <w:bottom w:val="nil"/>
          <w:right w:val="nil"/>
          <w:between w:val="nil"/>
        </w:pBdr>
        <w:bidi/>
      </w:pPr>
      <w:r>
        <w:rPr>
          <w:rFonts w:cs="Times New Roman"/>
          <w:color w:val="000000"/>
          <w:rtl/>
        </w:rPr>
        <w:t>أي وثائق أخرى تطلبها وحدة الشؤون المالية أو المركز أو اللجنة</w:t>
      </w:r>
      <w:r>
        <w:rPr>
          <w:color w:val="000000"/>
          <w:rtl/>
        </w:rPr>
        <w:t>.</w:t>
      </w:r>
    </w:p>
    <w:p w14:paraId="00000075" w14:textId="77777777" w:rsidR="00B50ED0" w:rsidRDefault="00B50ED0">
      <w:pPr>
        <w:pBdr>
          <w:top w:val="single" w:sz="12" w:space="0" w:color="000000"/>
        </w:pBdr>
        <w:bidi/>
        <w:spacing w:after="0"/>
      </w:pPr>
    </w:p>
    <w:p w14:paraId="00000076" w14:textId="77777777" w:rsidR="00B50ED0" w:rsidRDefault="00A3296C">
      <w:pPr>
        <w:pStyle w:val="Heading2"/>
        <w:bidi/>
      </w:pPr>
      <w:sdt>
        <w:sdtPr>
          <w:rPr>
            <w:rtl/>
          </w:rPr>
          <w:tag w:val="goog_rdk_67"/>
          <w:id w:val="1574807048"/>
        </w:sdtPr>
        <w:sdtEndPr/>
        <w:sdtContent>
          <w:r>
            <w:rPr>
              <w:rFonts w:ascii="Arial" w:eastAsia="Arial" w:hAnsi="Arial" w:cs="Arial"/>
              <w:rtl/>
            </w:rPr>
            <w:t>المادة</w:t>
          </w:r>
        </w:sdtContent>
      </w:sdt>
      <w:r>
        <w:rPr>
          <w:rtl/>
        </w:rPr>
        <w:t xml:space="preserve"> (12): </w:t>
      </w:r>
      <w:sdt>
        <w:sdtPr>
          <w:rPr>
            <w:rtl/>
          </w:rPr>
          <w:tag w:val="goog_rdk_68"/>
          <w:id w:val="395482305"/>
        </w:sdtPr>
        <w:sdtEndPr/>
        <w:sdtContent>
          <w:r>
            <w:rPr>
              <w:rFonts w:ascii="Arial" w:eastAsia="Arial" w:hAnsi="Arial" w:cs="Arial"/>
              <w:rtl/>
            </w:rPr>
            <w:t>التقارير</w:t>
          </w:r>
        </w:sdtContent>
      </w:sdt>
      <w:r>
        <w:rPr>
          <w:rtl/>
        </w:rPr>
        <w:t xml:space="preserve"> </w:t>
      </w:r>
      <w:sdt>
        <w:sdtPr>
          <w:rPr>
            <w:rtl/>
          </w:rPr>
          <w:tag w:val="goog_rdk_69"/>
          <w:id w:val="-1710099547"/>
        </w:sdtPr>
        <w:sdtEndPr/>
        <w:sdtContent>
          <w:r>
            <w:rPr>
              <w:rFonts w:ascii="Arial" w:eastAsia="Arial" w:hAnsi="Arial" w:cs="Arial"/>
              <w:rtl/>
            </w:rPr>
            <w:t>الفنية</w:t>
          </w:r>
        </w:sdtContent>
      </w:sdt>
      <w:r>
        <w:rPr>
          <w:rtl/>
        </w:rPr>
        <w:t xml:space="preserve"> </w:t>
      </w:r>
      <w:sdt>
        <w:sdtPr>
          <w:rPr>
            <w:rtl/>
          </w:rPr>
          <w:tag w:val="goog_rdk_70"/>
          <w:id w:val="-1343180627"/>
        </w:sdtPr>
        <w:sdtEndPr/>
        <w:sdtContent>
          <w:r>
            <w:rPr>
              <w:rFonts w:ascii="Arial" w:eastAsia="Arial" w:hAnsi="Arial" w:cs="Arial"/>
              <w:rtl/>
            </w:rPr>
            <w:t>والمالية</w:t>
          </w:r>
        </w:sdtContent>
      </w:sdt>
    </w:p>
    <w:p w14:paraId="00000077" w14:textId="77777777" w:rsidR="00B50ED0" w:rsidRDefault="00A3296C">
      <w:pPr>
        <w:numPr>
          <w:ilvl w:val="0"/>
          <w:numId w:val="4"/>
        </w:numPr>
        <w:pBdr>
          <w:top w:val="nil"/>
          <w:left w:val="nil"/>
          <w:bottom w:val="nil"/>
          <w:right w:val="nil"/>
          <w:between w:val="nil"/>
        </w:pBdr>
        <w:bidi/>
        <w:spacing w:after="0"/>
      </w:pPr>
      <w:r>
        <w:rPr>
          <w:rFonts w:cs="Times New Roman"/>
          <w:color w:val="000000"/>
          <w:rtl/>
        </w:rPr>
        <w:t xml:space="preserve">يلتزم الفريق بتقديم تقارير دورية، فنية ومالية، وفق </w:t>
      </w:r>
      <w:r>
        <w:rPr>
          <w:rFonts w:cs="Times New Roman"/>
          <w:color w:val="000000"/>
          <w:rtl/>
        </w:rPr>
        <w:t>الجدول الزمني المعتمد في اتفاقية الاحتضان وخطة العمل</w:t>
      </w:r>
      <w:r>
        <w:rPr>
          <w:color w:val="000000"/>
          <w:rtl/>
        </w:rPr>
        <w:t>.</w:t>
      </w:r>
    </w:p>
    <w:p w14:paraId="00000078" w14:textId="77777777" w:rsidR="00B50ED0" w:rsidRDefault="00A3296C">
      <w:pPr>
        <w:numPr>
          <w:ilvl w:val="0"/>
          <w:numId w:val="4"/>
        </w:numPr>
        <w:pBdr>
          <w:top w:val="nil"/>
          <w:left w:val="nil"/>
          <w:bottom w:val="nil"/>
          <w:right w:val="nil"/>
          <w:between w:val="nil"/>
        </w:pBdr>
        <w:bidi/>
        <w:spacing w:after="0"/>
      </w:pPr>
      <w:r>
        <w:rPr>
          <w:rFonts w:cs="Times New Roman"/>
          <w:color w:val="000000"/>
          <w:rtl/>
        </w:rPr>
        <w:t>يجب أن يتضمن التقرير المالي</w:t>
      </w:r>
      <w:r>
        <w:rPr>
          <w:color w:val="000000"/>
          <w:rtl/>
        </w:rPr>
        <w:t>:</w:t>
      </w:r>
    </w:p>
    <w:p w14:paraId="00000079"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المبلغ المعتمد</w:t>
      </w:r>
      <w:r>
        <w:rPr>
          <w:color w:val="000000"/>
          <w:rtl/>
        </w:rPr>
        <w:t>.</w:t>
      </w:r>
    </w:p>
    <w:p w14:paraId="0000007A"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المبلغ المصروف</w:t>
      </w:r>
      <w:r>
        <w:rPr>
          <w:color w:val="000000"/>
          <w:rtl/>
        </w:rPr>
        <w:t>.</w:t>
      </w:r>
    </w:p>
    <w:p w14:paraId="0000007B"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الرصيد المتبقي</w:t>
      </w:r>
      <w:r>
        <w:rPr>
          <w:color w:val="000000"/>
          <w:rtl/>
        </w:rPr>
        <w:t>.</w:t>
      </w:r>
    </w:p>
    <w:p w14:paraId="0000007C"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البنود التي تم الصرف عليها</w:t>
      </w:r>
      <w:r>
        <w:rPr>
          <w:color w:val="000000"/>
          <w:rtl/>
        </w:rPr>
        <w:t>.</w:t>
      </w:r>
    </w:p>
    <w:p w14:paraId="0000007D"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الوثائق المؤيدة</w:t>
      </w:r>
      <w:r>
        <w:rPr>
          <w:color w:val="000000"/>
          <w:rtl/>
        </w:rPr>
        <w:t>.</w:t>
      </w:r>
    </w:p>
    <w:p w14:paraId="0000007E"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مقارنة بين الميزانية المخططة والمصروف الفعلي</w:t>
      </w:r>
      <w:r>
        <w:rPr>
          <w:color w:val="000000"/>
          <w:rtl/>
        </w:rPr>
        <w:t>.</w:t>
      </w:r>
    </w:p>
    <w:p w14:paraId="0000007F" w14:textId="77777777" w:rsidR="00B50ED0" w:rsidRDefault="00A3296C">
      <w:pPr>
        <w:numPr>
          <w:ilvl w:val="0"/>
          <w:numId w:val="4"/>
        </w:numPr>
        <w:pBdr>
          <w:top w:val="nil"/>
          <w:left w:val="nil"/>
          <w:bottom w:val="nil"/>
          <w:right w:val="nil"/>
          <w:between w:val="nil"/>
        </w:pBdr>
        <w:bidi/>
        <w:spacing w:after="0"/>
      </w:pPr>
      <w:r>
        <w:rPr>
          <w:rFonts w:cs="Times New Roman"/>
          <w:color w:val="000000"/>
          <w:rtl/>
        </w:rPr>
        <w:t>يجب أن يتضمن التقرير الفني</w:t>
      </w:r>
      <w:r>
        <w:rPr>
          <w:color w:val="000000"/>
          <w:rtl/>
        </w:rPr>
        <w:t>:</w:t>
      </w:r>
    </w:p>
    <w:p w14:paraId="00000080"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 xml:space="preserve">نسبة </w:t>
      </w:r>
      <w:r>
        <w:rPr>
          <w:rFonts w:cs="Times New Roman"/>
          <w:color w:val="000000"/>
          <w:rtl/>
        </w:rPr>
        <w:t>الإنجاز</w:t>
      </w:r>
      <w:r>
        <w:rPr>
          <w:color w:val="000000"/>
          <w:rtl/>
        </w:rPr>
        <w:t>.</w:t>
      </w:r>
    </w:p>
    <w:p w14:paraId="00000081"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المنجزات المحققة</w:t>
      </w:r>
      <w:r>
        <w:rPr>
          <w:color w:val="000000"/>
          <w:rtl/>
        </w:rPr>
        <w:t>.</w:t>
      </w:r>
    </w:p>
    <w:p w14:paraId="00000082"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التحديات</w:t>
      </w:r>
      <w:r>
        <w:rPr>
          <w:color w:val="000000"/>
          <w:rtl/>
        </w:rPr>
        <w:t>.</w:t>
      </w:r>
    </w:p>
    <w:p w14:paraId="00000083"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المخرجات أو النماذج أو النتائج</w:t>
      </w:r>
      <w:r>
        <w:rPr>
          <w:color w:val="000000"/>
          <w:rtl/>
        </w:rPr>
        <w:t>.</w:t>
      </w:r>
    </w:p>
    <w:p w14:paraId="00000084" w14:textId="77777777" w:rsidR="00B50ED0" w:rsidRDefault="00A3296C">
      <w:pPr>
        <w:numPr>
          <w:ilvl w:val="1"/>
          <w:numId w:val="4"/>
        </w:numPr>
        <w:pBdr>
          <w:top w:val="nil"/>
          <w:left w:val="nil"/>
          <w:bottom w:val="nil"/>
          <w:right w:val="nil"/>
          <w:between w:val="nil"/>
        </w:pBdr>
        <w:bidi/>
        <w:spacing w:after="0"/>
      </w:pPr>
      <w:r>
        <w:rPr>
          <w:rFonts w:cs="Times New Roman"/>
          <w:color w:val="000000"/>
          <w:rtl/>
        </w:rPr>
        <w:t>خطة المرحلة التالية</w:t>
      </w:r>
      <w:r>
        <w:rPr>
          <w:color w:val="000000"/>
          <w:rtl/>
        </w:rPr>
        <w:t>.</w:t>
      </w:r>
    </w:p>
    <w:p w14:paraId="00000085" w14:textId="77777777" w:rsidR="00B50ED0" w:rsidRDefault="00A3296C">
      <w:pPr>
        <w:numPr>
          <w:ilvl w:val="0"/>
          <w:numId w:val="4"/>
        </w:numPr>
        <w:pBdr>
          <w:top w:val="nil"/>
          <w:left w:val="nil"/>
          <w:bottom w:val="nil"/>
          <w:right w:val="nil"/>
          <w:between w:val="nil"/>
        </w:pBdr>
        <w:bidi/>
        <w:spacing w:after="0"/>
      </w:pPr>
      <w:r>
        <w:rPr>
          <w:rFonts w:cs="Times New Roman"/>
          <w:color w:val="000000"/>
          <w:rtl/>
        </w:rPr>
        <w:t>تعرض التقارير على اللجنة لاعتمادها أو طلب استكمالها أو اتخاذ القرار المناسب بشأن استمرار الدعم</w:t>
      </w:r>
      <w:r>
        <w:rPr>
          <w:color w:val="000000"/>
          <w:rtl/>
        </w:rPr>
        <w:t>.</w:t>
      </w:r>
    </w:p>
    <w:p w14:paraId="00000086" w14:textId="77777777" w:rsidR="00B50ED0" w:rsidRDefault="00A3296C">
      <w:pPr>
        <w:numPr>
          <w:ilvl w:val="0"/>
          <w:numId w:val="4"/>
        </w:numPr>
        <w:pBdr>
          <w:top w:val="nil"/>
          <w:left w:val="nil"/>
          <w:bottom w:val="nil"/>
          <w:right w:val="nil"/>
          <w:between w:val="nil"/>
        </w:pBdr>
        <w:bidi/>
      </w:pPr>
      <w:r>
        <w:rPr>
          <w:rFonts w:cs="Times New Roman"/>
          <w:color w:val="000000"/>
          <w:rtl/>
        </w:rPr>
        <w:t xml:space="preserve">تقديم التقارير الفنية والمالية من التزامات الفريق بموجب اتفاقية </w:t>
      </w:r>
      <w:r>
        <w:rPr>
          <w:rFonts w:cs="Times New Roman"/>
          <w:color w:val="000000"/>
          <w:rtl/>
        </w:rPr>
        <w:t>الاحتضان</w:t>
      </w:r>
      <w:r>
        <w:rPr>
          <w:color w:val="000000"/>
          <w:rtl/>
        </w:rPr>
        <w:t>.</w:t>
      </w:r>
    </w:p>
    <w:p w14:paraId="00000087" w14:textId="77777777" w:rsidR="00B50ED0" w:rsidRDefault="00B50ED0">
      <w:pPr>
        <w:pBdr>
          <w:top w:val="single" w:sz="12" w:space="0" w:color="000000"/>
        </w:pBdr>
        <w:bidi/>
        <w:spacing w:after="0"/>
      </w:pPr>
    </w:p>
    <w:p w14:paraId="00000088" w14:textId="77777777" w:rsidR="00B50ED0" w:rsidRDefault="00A3296C">
      <w:pPr>
        <w:pStyle w:val="Heading2"/>
        <w:bidi/>
      </w:pPr>
      <w:sdt>
        <w:sdtPr>
          <w:rPr>
            <w:rtl/>
          </w:rPr>
          <w:tag w:val="goog_rdk_71"/>
          <w:id w:val="-1404326034"/>
        </w:sdtPr>
        <w:sdtEndPr/>
        <w:sdtContent>
          <w:r>
            <w:rPr>
              <w:rFonts w:ascii="Arial" w:eastAsia="Arial" w:hAnsi="Arial" w:cs="Arial"/>
              <w:rtl/>
            </w:rPr>
            <w:t>المادة</w:t>
          </w:r>
        </w:sdtContent>
      </w:sdt>
      <w:r>
        <w:rPr>
          <w:rtl/>
        </w:rPr>
        <w:t xml:space="preserve"> (13): </w:t>
      </w:r>
      <w:sdt>
        <w:sdtPr>
          <w:rPr>
            <w:rtl/>
          </w:rPr>
          <w:tag w:val="goog_rdk_72"/>
          <w:id w:val="-1189658738"/>
        </w:sdtPr>
        <w:sdtEndPr/>
        <w:sdtContent>
          <w:r>
            <w:rPr>
              <w:rFonts w:ascii="Arial" w:eastAsia="Arial" w:hAnsi="Arial" w:cs="Arial"/>
              <w:rtl/>
            </w:rPr>
            <w:t>الرقابة</w:t>
          </w:r>
        </w:sdtContent>
      </w:sdt>
      <w:r>
        <w:rPr>
          <w:rtl/>
        </w:rPr>
        <w:t xml:space="preserve"> </w:t>
      </w:r>
      <w:sdt>
        <w:sdtPr>
          <w:rPr>
            <w:rtl/>
          </w:rPr>
          <w:tag w:val="goog_rdk_73"/>
          <w:id w:val="388275497"/>
        </w:sdtPr>
        <w:sdtEndPr/>
        <w:sdtContent>
          <w:r>
            <w:rPr>
              <w:rFonts w:ascii="Arial" w:eastAsia="Arial" w:hAnsi="Arial" w:cs="Arial"/>
              <w:rtl/>
            </w:rPr>
            <w:t>والتدقيق</w:t>
          </w:r>
        </w:sdtContent>
      </w:sdt>
    </w:p>
    <w:p w14:paraId="00000089" w14:textId="77777777" w:rsidR="00B50ED0" w:rsidRDefault="00A3296C">
      <w:pPr>
        <w:numPr>
          <w:ilvl w:val="0"/>
          <w:numId w:val="5"/>
        </w:numPr>
        <w:pBdr>
          <w:top w:val="nil"/>
          <w:left w:val="nil"/>
          <w:bottom w:val="nil"/>
          <w:right w:val="nil"/>
          <w:between w:val="nil"/>
        </w:pBdr>
        <w:bidi/>
        <w:spacing w:after="0"/>
      </w:pPr>
      <w:r>
        <w:rPr>
          <w:rFonts w:cs="Times New Roman"/>
          <w:color w:val="000000"/>
          <w:rtl/>
        </w:rPr>
        <w:t>تخضع جميع عمليات الصرف للتدقيق والمراجعة من المركز ووحدة الشؤون المالية والجهات الرقابية المختصة في الجامعة</w:t>
      </w:r>
      <w:r>
        <w:rPr>
          <w:color w:val="000000"/>
          <w:rtl/>
        </w:rPr>
        <w:t>.</w:t>
      </w:r>
    </w:p>
    <w:p w14:paraId="0000008A" w14:textId="77777777" w:rsidR="00B50ED0" w:rsidRDefault="00A3296C">
      <w:pPr>
        <w:numPr>
          <w:ilvl w:val="0"/>
          <w:numId w:val="5"/>
        </w:numPr>
        <w:pBdr>
          <w:top w:val="nil"/>
          <w:left w:val="nil"/>
          <w:bottom w:val="nil"/>
          <w:right w:val="nil"/>
          <w:between w:val="nil"/>
        </w:pBdr>
        <w:bidi/>
        <w:spacing w:after="0"/>
      </w:pPr>
      <w:r>
        <w:rPr>
          <w:rFonts w:cs="Times New Roman"/>
          <w:color w:val="000000"/>
          <w:rtl/>
        </w:rPr>
        <w:t>يلتزم الفريق والمرشد الأكاديمي، كلٌ في حدود دوره، بتقديم أي وثائق أو إيضاحات تطلبها اللجنة أو المركز</w:t>
      </w:r>
      <w:r>
        <w:rPr>
          <w:rFonts w:cs="Times New Roman"/>
          <w:color w:val="000000"/>
          <w:rtl/>
        </w:rPr>
        <w:t xml:space="preserve"> أو وحدة الشؤون المالية</w:t>
      </w:r>
      <w:r>
        <w:rPr>
          <w:color w:val="000000"/>
          <w:rtl/>
        </w:rPr>
        <w:t>.</w:t>
      </w:r>
    </w:p>
    <w:p w14:paraId="0000008B" w14:textId="77777777" w:rsidR="00B50ED0" w:rsidRDefault="00A3296C">
      <w:pPr>
        <w:numPr>
          <w:ilvl w:val="0"/>
          <w:numId w:val="5"/>
        </w:numPr>
        <w:pBdr>
          <w:top w:val="nil"/>
          <w:left w:val="nil"/>
          <w:bottom w:val="nil"/>
          <w:right w:val="nil"/>
          <w:between w:val="nil"/>
        </w:pBdr>
        <w:bidi/>
        <w:spacing w:after="0"/>
      </w:pPr>
      <w:r>
        <w:rPr>
          <w:rFonts w:cs="Times New Roman"/>
          <w:color w:val="000000"/>
          <w:rtl/>
        </w:rPr>
        <w:t>يحتفظ المركز بسجل مالي وفني مستقل لكل مشروع</w:t>
      </w:r>
      <w:r>
        <w:rPr>
          <w:color w:val="000000"/>
          <w:rtl/>
        </w:rPr>
        <w:t>.</w:t>
      </w:r>
    </w:p>
    <w:p w14:paraId="0000008C" w14:textId="77777777" w:rsidR="00B50ED0" w:rsidRDefault="00A3296C">
      <w:pPr>
        <w:numPr>
          <w:ilvl w:val="0"/>
          <w:numId w:val="5"/>
        </w:numPr>
        <w:pBdr>
          <w:top w:val="nil"/>
          <w:left w:val="nil"/>
          <w:bottom w:val="nil"/>
          <w:right w:val="nil"/>
          <w:between w:val="nil"/>
        </w:pBdr>
        <w:bidi/>
        <w:spacing w:after="0"/>
      </w:pPr>
      <w:r>
        <w:rPr>
          <w:rFonts w:cs="Times New Roman"/>
          <w:color w:val="000000"/>
          <w:rtl/>
        </w:rPr>
        <w:t>يجوز للجنة إجراء تحقق ميداني من استخدام المواد أو الأجهزة أو الخدمات الممولة من الدعم</w:t>
      </w:r>
      <w:r>
        <w:rPr>
          <w:color w:val="000000"/>
          <w:rtl/>
        </w:rPr>
        <w:t>.</w:t>
      </w:r>
    </w:p>
    <w:p w14:paraId="0000008D" w14:textId="77777777" w:rsidR="00B50ED0" w:rsidRDefault="00A3296C">
      <w:pPr>
        <w:numPr>
          <w:ilvl w:val="0"/>
          <w:numId w:val="5"/>
        </w:numPr>
        <w:pBdr>
          <w:top w:val="nil"/>
          <w:left w:val="nil"/>
          <w:bottom w:val="nil"/>
          <w:right w:val="nil"/>
          <w:between w:val="nil"/>
        </w:pBdr>
        <w:bidi/>
      </w:pPr>
      <w:r>
        <w:rPr>
          <w:rFonts w:cs="Times New Roman"/>
          <w:color w:val="000000"/>
          <w:rtl/>
        </w:rPr>
        <w:t>تعد جميع الوثائق المالية والفنية الخاصة بالمشروع جزءاً من ملف الاحتضان</w:t>
      </w:r>
      <w:r>
        <w:rPr>
          <w:color w:val="000000"/>
          <w:rtl/>
        </w:rPr>
        <w:t>.</w:t>
      </w:r>
    </w:p>
    <w:p w14:paraId="0000008E" w14:textId="77777777" w:rsidR="00B50ED0" w:rsidRDefault="00B50ED0">
      <w:pPr>
        <w:pBdr>
          <w:top w:val="single" w:sz="12" w:space="0" w:color="000000"/>
        </w:pBdr>
        <w:bidi/>
        <w:spacing w:after="0"/>
      </w:pPr>
    </w:p>
    <w:p w14:paraId="0000008F" w14:textId="77777777" w:rsidR="00B50ED0" w:rsidRDefault="00A3296C">
      <w:pPr>
        <w:pStyle w:val="Heading2"/>
        <w:bidi/>
      </w:pPr>
      <w:sdt>
        <w:sdtPr>
          <w:rPr>
            <w:rtl/>
          </w:rPr>
          <w:tag w:val="goog_rdk_74"/>
          <w:id w:val="1494746804"/>
        </w:sdtPr>
        <w:sdtEndPr/>
        <w:sdtContent>
          <w:r>
            <w:rPr>
              <w:rFonts w:ascii="Arial" w:eastAsia="Arial" w:hAnsi="Arial" w:cs="Arial"/>
              <w:rtl/>
            </w:rPr>
            <w:t>المادة</w:t>
          </w:r>
        </w:sdtContent>
      </w:sdt>
      <w:r>
        <w:rPr>
          <w:rtl/>
        </w:rPr>
        <w:t xml:space="preserve"> (14): </w:t>
      </w:r>
      <w:sdt>
        <w:sdtPr>
          <w:rPr>
            <w:rtl/>
          </w:rPr>
          <w:tag w:val="goog_rdk_75"/>
          <w:id w:val="1455301525"/>
        </w:sdtPr>
        <w:sdtEndPr/>
        <w:sdtContent>
          <w:r>
            <w:rPr>
              <w:rFonts w:ascii="Arial" w:eastAsia="Arial" w:hAnsi="Arial" w:cs="Arial"/>
              <w:rtl/>
            </w:rPr>
            <w:t>المخالفات</w:t>
          </w:r>
        </w:sdtContent>
      </w:sdt>
      <w:r>
        <w:rPr>
          <w:rtl/>
        </w:rPr>
        <w:t xml:space="preserve"> </w:t>
      </w:r>
      <w:sdt>
        <w:sdtPr>
          <w:rPr>
            <w:rtl/>
          </w:rPr>
          <w:tag w:val="goog_rdk_76"/>
          <w:id w:val="25439502"/>
        </w:sdtPr>
        <w:sdtEndPr/>
        <w:sdtContent>
          <w:r>
            <w:rPr>
              <w:rFonts w:ascii="Arial" w:eastAsia="Arial" w:hAnsi="Arial" w:cs="Arial"/>
              <w:rtl/>
            </w:rPr>
            <w:t>المالية</w:t>
          </w:r>
        </w:sdtContent>
      </w:sdt>
      <w:r>
        <w:rPr>
          <w:rtl/>
        </w:rPr>
        <w:t xml:space="preserve"> </w:t>
      </w:r>
      <w:sdt>
        <w:sdtPr>
          <w:rPr>
            <w:rtl/>
          </w:rPr>
          <w:tag w:val="goog_rdk_77"/>
          <w:id w:val="-812365787"/>
        </w:sdtPr>
        <w:sdtEndPr/>
        <w:sdtContent>
          <w:r>
            <w:rPr>
              <w:rFonts w:ascii="Arial" w:eastAsia="Arial" w:hAnsi="Arial" w:cs="Arial"/>
              <w:rtl/>
            </w:rPr>
            <w:t>وآثارها</w:t>
          </w:r>
        </w:sdtContent>
      </w:sdt>
    </w:p>
    <w:p w14:paraId="00000090" w14:textId="77777777" w:rsidR="00B50ED0" w:rsidRDefault="00A3296C">
      <w:pPr>
        <w:bidi/>
      </w:pPr>
      <w:r>
        <w:rPr>
          <w:rFonts w:cs="Times New Roman"/>
          <w:rtl/>
        </w:rPr>
        <w:t>تعد الحالات الآتية مخالفات مالية أو إدارية تستوجب اتخاذ الإجراء المناسب</w:t>
      </w:r>
      <w:r>
        <w:rPr>
          <w:rtl/>
        </w:rPr>
        <w:t>:</w:t>
      </w:r>
    </w:p>
    <w:p w14:paraId="00000091"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استخدام الدعم في غير الأغراض المعتمدة</w:t>
      </w:r>
      <w:r>
        <w:rPr>
          <w:color w:val="000000"/>
          <w:rtl/>
        </w:rPr>
        <w:t>.</w:t>
      </w:r>
    </w:p>
    <w:p w14:paraId="00000092"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تقديم فواتير أو وثائق غير صحيحة أو غير مكتملة</w:t>
      </w:r>
      <w:r>
        <w:rPr>
          <w:color w:val="000000"/>
          <w:rtl/>
        </w:rPr>
        <w:t>.</w:t>
      </w:r>
    </w:p>
    <w:p w14:paraId="00000093"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عدم تسوية السلفة أو العهدة في المدة المحددة</w:t>
      </w:r>
      <w:r>
        <w:rPr>
          <w:color w:val="000000"/>
          <w:rtl/>
        </w:rPr>
        <w:t>.</w:t>
      </w:r>
    </w:p>
    <w:p w14:paraId="00000094"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عدم تقديم التقارير الفنية أو ال</w:t>
      </w:r>
      <w:r>
        <w:rPr>
          <w:rFonts w:cs="Times New Roman"/>
          <w:color w:val="000000"/>
          <w:rtl/>
        </w:rPr>
        <w:t>مالية</w:t>
      </w:r>
      <w:r>
        <w:rPr>
          <w:color w:val="000000"/>
          <w:rtl/>
        </w:rPr>
        <w:t>.</w:t>
      </w:r>
    </w:p>
    <w:p w14:paraId="00000095"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التوقف عن العمل أو التقاعس أو عدم الجدية</w:t>
      </w:r>
      <w:r>
        <w:rPr>
          <w:color w:val="000000"/>
          <w:rtl/>
        </w:rPr>
        <w:t>.</w:t>
      </w:r>
    </w:p>
    <w:p w14:paraId="00000096" w14:textId="77777777" w:rsidR="00B50ED0" w:rsidRDefault="00A3296C">
      <w:pPr>
        <w:numPr>
          <w:ilvl w:val="0"/>
          <w:numId w:val="6"/>
        </w:numPr>
        <w:pBdr>
          <w:top w:val="nil"/>
          <w:left w:val="nil"/>
          <w:bottom w:val="nil"/>
          <w:right w:val="nil"/>
          <w:between w:val="nil"/>
        </w:pBdr>
        <w:bidi/>
        <w:spacing w:after="0"/>
      </w:pPr>
      <w:r>
        <w:rPr>
          <w:rFonts w:cs="Times New Roman"/>
          <w:color w:val="000000"/>
          <w:rtl/>
        </w:rPr>
        <w:t>التصرف بالمشتريات أو المخرجات الممولة من الجامعة خارج نطاق المشروع</w:t>
      </w:r>
      <w:r>
        <w:rPr>
          <w:color w:val="000000"/>
          <w:rtl/>
        </w:rPr>
        <w:t>.</w:t>
      </w:r>
    </w:p>
    <w:p w14:paraId="00000097" w14:textId="77777777" w:rsidR="00B50ED0" w:rsidRDefault="00A3296C">
      <w:pPr>
        <w:numPr>
          <w:ilvl w:val="0"/>
          <w:numId w:val="6"/>
        </w:numPr>
        <w:pBdr>
          <w:top w:val="nil"/>
          <w:left w:val="nil"/>
          <w:bottom w:val="nil"/>
          <w:right w:val="nil"/>
          <w:between w:val="nil"/>
        </w:pBdr>
        <w:bidi/>
      </w:pPr>
      <w:r>
        <w:rPr>
          <w:rFonts w:cs="Times New Roman"/>
          <w:color w:val="000000"/>
          <w:rtl/>
        </w:rPr>
        <w:t>الحصول على تمويل خارجي دون الإفصاح عنه أو دون موافقة المركز والرئيس حيثما تطلب الأمر ذلك</w:t>
      </w:r>
      <w:r>
        <w:rPr>
          <w:color w:val="000000"/>
          <w:rtl/>
        </w:rPr>
        <w:t>.</w:t>
      </w:r>
    </w:p>
    <w:p w14:paraId="00000098" w14:textId="77777777" w:rsidR="00B50ED0" w:rsidRDefault="00A3296C">
      <w:pPr>
        <w:bidi/>
      </w:pPr>
      <w:r>
        <w:rPr>
          <w:rFonts w:cs="Times New Roman"/>
          <w:rtl/>
        </w:rPr>
        <w:t xml:space="preserve">وللجامعة أو المركز أو اللجنة، بحسب الصلاحيات، </w:t>
      </w:r>
      <w:r>
        <w:rPr>
          <w:rFonts w:cs="Times New Roman"/>
          <w:rtl/>
        </w:rPr>
        <w:t>اتخاذ واحد أو أكثر من الإجراءات الآتية</w:t>
      </w:r>
      <w:r>
        <w:rPr>
          <w:rtl/>
        </w:rPr>
        <w:t>:</w:t>
      </w:r>
    </w:p>
    <w:p w14:paraId="00000099" w14:textId="77777777" w:rsidR="00B50ED0" w:rsidRDefault="00A3296C">
      <w:pPr>
        <w:numPr>
          <w:ilvl w:val="0"/>
          <w:numId w:val="7"/>
        </w:numPr>
        <w:pBdr>
          <w:top w:val="nil"/>
          <w:left w:val="nil"/>
          <w:bottom w:val="nil"/>
          <w:right w:val="nil"/>
          <w:between w:val="nil"/>
        </w:pBdr>
        <w:bidi/>
        <w:spacing w:after="0"/>
      </w:pPr>
      <w:r>
        <w:rPr>
          <w:rFonts w:cs="Times New Roman"/>
          <w:color w:val="000000"/>
          <w:rtl/>
        </w:rPr>
        <w:t>تعليق الصرف مؤقتاً</w:t>
      </w:r>
      <w:r>
        <w:rPr>
          <w:color w:val="000000"/>
          <w:rtl/>
        </w:rPr>
        <w:t>.</w:t>
      </w:r>
    </w:p>
    <w:p w14:paraId="0000009A" w14:textId="77777777" w:rsidR="00B50ED0" w:rsidRDefault="00A3296C">
      <w:pPr>
        <w:numPr>
          <w:ilvl w:val="0"/>
          <w:numId w:val="7"/>
        </w:numPr>
        <w:pBdr>
          <w:top w:val="nil"/>
          <w:left w:val="nil"/>
          <w:bottom w:val="nil"/>
          <w:right w:val="nil"/>
          <w:between w:val="nil"/>
        </w:pBdr>
        <w:bidi/>
        <w:spacing w:after="0"/>
      </w:pPr>
      <w:r>
        <w:rPr>
          <w:rFonts w:cs="Times New Roman"/>
          <w:color w:val="000000"/>
          <w:rtl/>
        </w:rPr>
        <w:t>وقف صرف الدفعة التالية</w:t>
      </w:r>
      <w:r>
        <w:rPr>
          <w:color w:val="000000"/>
          <w:rtl/>
        </w:rPr>
        <w:t>.</w:t>
      </w:r>
    </w:p>
    <w:p w14:paraId="0000009B" w14:textId="77777777" w:rsidR="00B50ED0" w:rsidRDefault="00A3296C">
      <w:pPr>
        <w:numPr>
          <w:ilvl w:val="0"/>
          <w:numId w:val="7"/>
        </w:numPr>
        <w:pBdr>
          <w:top w:val="nil"/>
          <w:left w:val="nil"/>
          <w:bottom w:val="nil"/>
          <w:right w:val="nil"/>
          <w:between w:val="nil"/>
        </w:pBdr>
        <w:bidi/>
        <w:spacing w:after="0"/>
      </w:pPr>
      <w:r>
        <w:rPr>
          <w:rFonts w:cs="Times New Roman"/>
          <w:color w:val="000000"/>
          <w:rtl/>
        </w:rPr>
        <w:t>طلب استكمال الوثائق أو تصويب المخالفة</w:t>
      </w:r>
      <w:r>
        <w:rPr>
          <w:color w:val="000000"/>
          <w:rtl/>
        </w:rPr>
        <w:t>.</w:t>
      </w:r>
    </w:p>
    <w:p w14:paraId="0000009C" w14:textId="77777777" w:rsidR="00B50ED0" w:rsidRDefault="00A3296C">
      <w:pPr>
        <w:numPr>
          <w:ilvl w:val="0"/>
          <w:numId w:val="7"/>
        </w:numPr>
        <w:pBdr>
          <w:top w:val="nil"/>
          <w:left w:val="nil"/>
          <w:bottom w:val="nil"/>
          <w:right w:val="nil"/>
          <w:between w:val="nil"/>
        </w:pBdr>
        <w:bidi/>
        <w:spacing w:after="0"/>
      </w:pPr>
      <w:r>
        <w:rPr>
          <w:rFonts w:cs="Times New Roman"/>
          <w:color w:val="000000"/>
          <w:rtl/>
        </w:rPr>
        <w:t>إنهاء الاحتضان</w:t>
      </w:r>
      <w:r>
        <w:rPr>
          <w:color w:val="000000"/>
          <w:rtl/>
        </w:rPr>
        <w:t>.</w:t>
      </w:r>
    </w:p>
    <w:p w14:paraId="0000009D" w14:textId="77777777" w:rsidR="00B50ED0" w:rsidRDefault="00A3296C">
      <w:pPr>
        <w:numPr>
          <w:ilvl w:val="0"/>
          <w:numId w:val="7"/>
        </w:numPr>
        <w:pBdr>
          <w:top w:val="nil"/>
          <w:left w:val="nil"/>
          <w:bottom w:val="nil"/>
          <w:right w:val="nil"/>
          <w:between w:val="nil"/>
        </w:pBdr>
        <w:bidi/>
        <w:spacing w:after="0"/>
      </w:pPr>
      <w:r>
        <w:rPr>
          <w:rFonts w:cs="Times New Roman"/>
          <w:color w:val="000000"/>
          <w:rtl/>
        </w:rPr>
        <w:t>استرداد المبالغ المصروفة أو غير المستخدمة</w:t>
      </w:r>
      <w:r>
        <w:rPr>
          <w:color w:val="000000"/>
          <w:rtl/>
        </w:rPr>
        <w:t>.</w:t>
      </w:r>
    </w:p>
    <w:p w14:paraId="0000009E" w14:textId="77777777" w:rsidR="00B50ED0" w:rsidRDefault="00A3296C">
      <w:pPr>
        <w:numPr>
          <w:ilvl w:val="0"/>
          <w:numId w:val="7"/>
        </w:numPr>
        <w:pBdr>
          <w:top w:val="nil"/>
          <w:left w:val="nil"/>
          <w:bottom w:val="nil"/>
          <w:right w:val="nil"/>
          <w:between w:val="nil"/>
        </w:pBdr>
        <w:bidi/>
      </w:pPr>
      <w:r>
        <w:rPr>
          <w:rFonts w:cs="Times New Roman"/>
          <w:color w:val="000000"/>
          <w:rtl/>
        </w:rPr>
        <w:t xml:space="preserve">إحالة الموضوع للجهات المختصة في الجامعة لاتخاذ الإجراءات القانونية أو </w:t>
      </w:r>
      <w:r>
        <w:rPr>
          <w:rFonts w:cs="Times New Roman"/>
          <w:color w:val="000000"/>
          <w:rtl/>
        </w:rPr>
        <w:t>المالية اللازمة</w:t>
      </w:r>
      <w:r>
        <w:rPr>
          <w:color w:val="000000"/>
          <w:rtl/>
        </w:rPr>
        <w:t>.</w:t>
      </w:r>
    </w:p>
    <w:p w14:paraId="0000009F" w14:textId="77777777" w:rsidR="00B50ED0" w:rsidRDefault="00B50ED0">
      <w:pPr>
        <w:pBdr>
          <w:top w:val="single" w:sz="12" w:space="0" w:color="000000"/>
        </w:pBdr>
        <w:bidi/>
        <w:spacing w:after="0"/>
      </w:pPr>
    </w:p>
    <w:p w14:paraId="000000A0" w14:textId="77777777" w:rsidR="00B50ED0" w:rsidRDefault="00A3296C">
      <w:pPr>
        <w:pStyle w:val="Heading2"/>
        <w:bidi/>
      </w:pPr>
      <w:sdt>
        <w:sdtPr>
          <w:rPr>
            <w:rtl/>
          </w:rPr>
          <w:tag w:val="goog_rdk_78"/>
          <w:id w:val="-1858325651"/>
        </w:sdtPr>
        <w:sdtEndPr/>
        <w:sdtContent>
          <w:r>
            <w:rPr>
              <w:rFonts w:ascii="Arial" w:eastAsia="Arial" w:hAnsi="Arial" w:cs="Arial"/>
              <w:rtl/>
            </w:rPr>
            <w:t>المادة</w:t>
          </w:r>
        </w:sdtContent>
      </w:sdt>
      <w:r>
        <w:rPr>
          <w:rtl/>
        </w:rPr>
        <w:t xml:space="preserve"> (15): </w:t>
      </w:r>
      <w:sdt>
        <w:sdtPr>
          <w:rPr>
            <w:rtl/>
          </w:rPr>
          <w:tag w:val="goog_rdk_79"/>
          <w:id w:val="131430668"/>
        </w:sdtPr>
        <w:sdtEndPr/>
        <w:sdtContent>
          <w:r>
            <w:rPr>
              <w:rFonts w:ascii="Arial" w:eastAsia="Arial" w:hAnsi="Arial" w:cs="Arial"/>
              <w:rtl/>
            </w:rPr>
            <w:t>شروط</w:t>
          </w:r>
        </w:sdtContent>
      </w:sdt>
      <w:r>
        <w:rPr>
          <w:rtl/>
        </w:rPr>
        <w:t xml:space="preserve"> </w:t>
      </w:r>
      <w:sdt>
        <w:sdtPr>
          <w:rPr>
            <w:rtl/>
          </w:rPr>
          <w:tag w:val="goog_rdk_80"/>
          <w:id w:val="-1360643960"/>
        </w:sdtPr>
        <w:sdtEndPr/>
        <w:sdtContent>
          <w:r>
            <w:rPr>
              <w:rFonts w:ascii="Arial" w:eastAsia="Arial" w:hAnsi="Arial" w:cs="Arial"/>
              <w:rtl/>
            </w:rPr>
            <w:t>استرداد</w:t>
          </w:r>
        </w:sdtContent>
      </w:sdt>
      <w:r>
        <w:rPr>
          <w:rtl/>
        </w:rPr>
        <w:t xml:space="preserve"> </w:t>
      </w:r>
      <w:sdt>
        <w:sdtPr>
          <w:rPr>
            <w:rtl/>
          </w:rPr>
          <w:tag w:val="goog_rdk_81"/>
          <w:id w:val="-734855140"/>
        </w:sdtPr>
        <w:sdtEndPr/>
        <w:sdtContent>
          <w:r>
            <w:rPr>
              <w:rFonts w:ascii="Arial" w:eastAsia="Arial" w:hAnsi="Arial" w:cs="Arial"/>
              <w:rtl/>
            </w:rPr>
            <w:t>الدعم</w:t>
          </w:r>
        </w:sdtContent>
      </w:sdt>
    </w:p>
    <w:p w14:paraId="000000A1" w14:textId="77777777" w:rsidR="00B50ED0" w:rsidRDefault="00A3296C">
      <w:pPr>
        <w:bidi/>
      </w:pPr>
      <w:r>
        <w:rPr>
          <w:rFonts w:cs="Times New Roman"/>
          <w:rtl/>
        </w:rPr>
        <w:t>يلتزم قائد الفريق وجميع أعضائه، بالتضامن والتكافل، برد المبالغ المصروفة أو غير المسوّاة أو المستخدمة خلافاً للأصول في الحالات الآتية</w:t>
      </w:r>
      <w:r>
        <w:rPr>
          <w:rtl/>
        </w:rPr>
        <w:t>:</w:t>
      </w:r>
    </w:p>
    <w:p w14:paraId="000000A2" w14:textId="77777777" w:rsidR="00B50ED0" w:rsidRDefault="00A3296C">
      <w:pPr>
        <w:numPr>
          <w:ilvl w:val="0"/>
          <w:numId w:val="8"/>
        </w:numPr>
        <w:pBdr>
          <w:top w:val="nil"/>
          <w:left w:val="nil"/>
          <w:bottom w:val="nil"/>
          <w:right w:val="nil"/>
          <w:between w:val="nil"/>
        </w:pBdr>
        <w:bidi/>
        <w:spacing w:after="0"/>
      </w:pPr>
      <w:r>
        <w:rPr>
          <w:rFonts w:cs="Times New Roman"/>
          <w:color w:val="000000"/>
          <w:rtl/>
        </w:rPr>
        <w:t xml:space="preserve">ثبوت عدم الجدية أو التقاعس أو التوقف عن العمل لمدة تزيد عن شهر </w:t>
      </w:r>
      <w:r>
        <w:rPr>
          <w:rFonts w:cs="Times New Roman"/>
          <w:color w:val="000000"/>
          <w:rtl/>
        </w:rPr>
        <w:t>دون إخطار مسبق أو عذر تقبله اللجنة</w:t>
      </w:r>
      <w:r>
        <w:rPr>
          <w:color w:val="000000"/>
          <w:rtl/>
        </w:rPr>
        <w:t>.</w:t>
      </w:r>
    </w:p>
    <w:p w14:paraId="000000A3" w14:textId="77777777" w:rsidR="00B50ED0" w:rsidRDefault="00A3296C">
      <w:pPr>
        <w:numPr>
          <w:ilvl w:val="0"/>
          <w:numId w:val="8"/>
        </w:numPr>
        <w:pBdr>
          <w:top w:val="nil"/>
          <w:left w:val="nil"/>
          <w:bottom w:val="nil"/>
          <w:right w:val="nil"/>
          <w:between w:val="nil"/>
        </w:pBdr>
        <w:bidi/>
        <w:spacing w:after="0"/>
      </w:pPr>
      <w:r>
        <w:rPr>
          <w:rFonts w:cs="Times New Roman"/>
          <w:color w:val="000000"/>
          <w:rtl/>
        </w:rPr>
        <w:t>استخدام الدعم المالي في غير المصارف المحددة والمعتمدة</w:t>
      </w:r>
      <w:r>
        <w:rPr>
          <w:color w:val="000000"/>
          <w:rtl/>
        </w:rPr>
        <w:t>.</w:t>
      </w:r>
    </w:p>
    <w:p w14:paraId="000000A4" w14:textId="77777777" w:rsidR="00B50ED0" w:rsidRDefault="00A3296C">
      <w:pPr>
        <w:numPr>
          <w:ilvl w:val="0"/>
          <w:numId w:val="8"/>
        </w:numPr>
        <w:pBdr>
          <w:top w:val="nil"/>
          <w:left w:val="nil"/>
          <w:bottom w:val="nil"/>
          <w:right w:val="nil"/>
          <w:between w:val="nil"/>
        </w:pBdr>
        <w:bidi/>
        <w:spacing w:after="0"/>
      </w:pPr>
      <w:r>
        <w:rPr>
          <w:rFonts w:cs="Times New Roman"/>
          <w:color w:val="000000"/>
          <w:rtl/>
        </w:rPr>
        <w:t>انسحاب المشروع أو رغبة الفريق في إنهاء الاحتضان من طرف واحد دون مبرر تقبله اللجنة خطياً</w:t>
      </w:r>
    </w:p>
    <w:p w14:paraId="000000A5" w14:textId="77777777" w:rsidR="00B50ED0" w:rsidRDefault="00A3296C">
      <w:pPr>
        <w:numPr>
          <w:ilvl w:val="0"/>
          <w:numId w:val="8"/>
        </w:numPr>
        <w:pBdr>
          <w:top w:val="nil"/>
          <w:left w:val="nil"/>
          <w:bottom w:val="nil"/>
          <w:right w:val="nil"/>
          <w:between w:val="nil"/>
        </w:pBdr>
        <w:bidi/>
        <w:spacing w:after="0"/>
      </w:pPr>
      <w:r>
        <w:rPr>
          <w:rFonts w:cs="Times New Roman"/>
          <w:color w:val="000000"/>
          <w:rtl/>
        </w:rPr>
        <w:t>تقديم بيانات أو وثائق غير صحيحة أثرت في قرار الصرف</w:t>
      </w:r>
      <w:r>
        <w:rPr>
          <w:color w:val="000000"/>
          <w:rtl/>
        </w:rPr>
        <w:t>.</w:t>
      </w:r>
    </w:p>
    <w:p w14:paraId="000000A6" w14:textId="77777777" w:rsidR="00B50ED0" w:rsidRDefault="00A3296C">
      <w:pPr>
        <w:numPr>
          <w:ilvl w:val="0"/>
          <w:numId w:val="8"/>
        </w:numPr>
        <w:pBdr>
          <w:top w:val="nil"/>
          <w:left w:val="nil"/>
          <w:bottom w:val="nil"/>
          <w:right w:val="nil"/>
          <w:between w:val="nil"/>
        </w:pBdr>
        <w:bidi/>
        <w:spacing w:after="0"/>
      </w:pPr>
      <w:r>
        <w:rPr>
          <w:rFonts w:cs="Times New Roman"/>
          <w:color w:val="000000"/>
          <w:rtl/>
        </w:rPr>
        <w:t xml:space="preserve">عدم تسوية السلف أو العهد </w:t>
      </w:r>
      <w:r>
        <w:rPr>
          <w:rFonts w:cs="Times New Roman"/>
          <w:color w:val="000000"/>
          <w:rtl/>
        </w:rPr>
        <w:t>أو الدفعات وفق الأصول</w:t>
      </w:r>
      <w:r>
        <w:rPr>
          <w:color w:val="000000"/>
          <w:rtl/>
        </w:rPr>
        <w:t>.</w:t>
      </w:r>
    </w:p>
    <w:p w14:paraId="000000A7" w14:textId="77777777" w:rsidR="00B50ED0" w:rsidRDefault="00A3296C">
      <w:pPr>
        <w:numPr>
          <w:ilvl w:val="0"/>
          <w:numId w:val="8"/>
        </w:numPr>
        <w:pBdr>
          <w:top w:val="nil"/>
          <w:left w:val="nil"/>
          <w:bottom w:val="nil"/>
          <w:right w:val="nil"/>
          <w:between w:val="nil"/>
        </w:pBdr>
        <w:bidi/>
      </w:pPr>
      <w:r>
        <w:rPr>
          <w:rFonts w:cs="Times New Roman"/>
          <w:color w:val="000000"/>
          <w:rtl/>
        </w:rPr>
        <w:t>مخالفة اتفاقية الاحتضان أو الإقرارات أو هذه الأسس</w:t>
      </w:r>
      <w:r>
        <w:rPr>
          <w:color w:val="000000"/>
          <w:rtl/>
        </w:rPr>
        <w:t>.</w:t>
      </w:r>
    </w:p>
    <w:p w14:paraId="000000A8" w14:textId="77777777" w:rsidR="00B50ED0" w:rsidRDefault="00B50ED0">
      <w:pPr>
        <w:pBdr>
          <w:top w:val="single" w:sz="12" w:space="0" w:color="000000"/>
        </w:pBdr>
        <w:bidi/>
        <w:spacing w:after="0"/>
      </w:pPr>
    </w:p>
    <w:p w14:paraId="000000A9" w14:textId="77777777" w:rsidR="00B50ED0" w:rsidRDefault="00A3296C">
      <w:pPr>
        <w:pStyle w:val="Heading2"/>
        <w:bidi/>
      </w:pPr>
      <w:sdt>
        <w:sdtPr>
          <w:rPr>
            <w:rtl/>
          </w:rPr>
          <w:tag w:val="goog_rdk_82"/>
          <w:id w:val="-1370191155"/>
        </w:sdtPr>
        <w:sdtEndPr/>
        <w:sdtContent>
          <w:r>
            <w:rPr>
              <w:rFonts w:ascii="Arial" w:eastAsia="Arial" w:hAnsi="Arial" w:cs="Arial"/>
              <w:rtl/>
            </w:rPr>
            <w:t>المادة</w:t>
          </w:r>
        </w:sdtContent>
      </w:sdt>
      <w:r>
        <w:rPr>
          <w:rtl/>
        </w:rPr>
        <w:t xml:space="preserve"> (16): </w:t>
      </w:r>
      <w:sdt>
        <w:sdtPr>
          <w:rPr>
            <w:rtl/>
          </w:rPr>
          <w:tag w:val="goog_rdk_83"/>
          <w:id w:val="-1677251956"/>
        </w:sdtPr>
        <w:sdtEndPr/>
        <w:sdtContent>
          <w:r>
            <w:rPr>
              <w:rFonts w:ascii="Arial" w:eastAsia="Arial" w:hAnsi="Arial" w:cs="Arial"/>
              <w:rtl/>
            </w:rPr>
            <w:t>التمويل</w:t>
          </w:r>
        </w:sdtContent>
      </w:sdt>
      <w:r>
        <w:rPr>
          <w:rtl/>
        </w:rPr>
        <w:t xml:space="preserve"> </w:t>
      </w:r>
      <w:sdt>
        <w:sdtPr>
          <w:rPr>
            <w:rtl/>
          </w:rPr>
          <w:tag w:val="goog_rdk_84"/>
          <w:id w:val="-648957683"/>
        </w:sdtPr>
        <w:sdtEndPr/>
        <w:sdtContent>
          <w:r>
            <w:rPr>
              <w:rFonts w:ascii="Arial" w:eastAsia="Arial" w:hAnsi="Arial" w:cs="Arial"/>
              <w:rtl/>
            </w:rPr>
            <w:t>الخارجي</w:t>
          </w:r>
        </w:sdtContent>
      </w:sdt>
    </w:p>
    <w:p w14:paraId="000000AA" w14:textId="77777777" w:rsidR="00B50ED0" w:rsidRDefault="00A3296C">
      <w:pPr>
        <w:numPr>
          <w:ilvl w:val="0"/>
          <w:numId w:val="9"/>
        </w:numPr>
        <w:pBdr>
          <w:top w:val="nil"/>
          <w:left w:val="nil"/>
          <w:bottom w:val="nil"/>
          <w:right w:val="nil"/>
          <w:between w:val="nil"/>
        </w:pBdr>
        <w:bidi/>
        <w:spacing w:after="0"/>
      </w:pPr>
      <w:r>
        <w:rPr>
          <w:rFonts w:cs="Times New Roman"/>
          <w:color w:val="000000"/>
          <w:rtl/>
        </w:rPr>
        <w:t>يلتزم الفريق بالإفصاح الفوري والخطي للمركز عن أي عرض تمويل أو منحة أو استثمار أو شراكة خارجية تتعلق بالمشروع</w:t>
      </w:r>
      <w:r>
        <w:rPr>
          <w:color w:val="000000"/>
          <w:rtl/>
        </w:rPr>
        <w:t>.</w:t>
      </w:r>
    </w:p>
    <w:p w14:paraId="000000AB" w14:textId="77777777" w:rsidR="00B50ED0" w:rsidRDefault="00A3296C">
      <w:pPr>
        <w:numPr>
          <w:ilvl w:val="0"/>
          <w:numId w:val="9"/>
        </w:numPr>
        <w:pBdr>
          <w:top w:val="nil"/>
          <w:left w:val="nil"/>
          <w:bottom w:val="nil"/>
          <w:right w:val="nil"/>
          <w:between w:val="nil"/>
        </w:pBdr>
        <w:bidi/>
        <w:spacing w:after="0"/>
      </w:pPr>
      <w:r>
        <w:rPr>
          <w:rFonts w:cs="Times New Roman"/>
          <w:color w:val="000000"/>
          <w:rtl/>
        </w:rPr>
        <w:t xml:space="preserve">لا يجوز قبول أي تمويل أو اقتراض أو </w:t>
      </w:r>
      <w:r>
        <w:rPr>
          <w:rFonts w:cs="Times New Roman"/>
          <w:color w:val="000000"/>
          <w:rtl/>
        </w:rPr>
        <w:t>التزام خارجي باسم المشروع أو الشركة المنبثقة عنه إلا وفق ما تقرره الأسس واتفاقية الاحتضان وبموافقة المركز وقرار الرئيس حيثما يلزم</w:t>
      </w:r>
      <w:r>
        <w:rPr>
          <w:color w:val="000000"/>
          <w:rtl/>
        </w:rPr>
        <w:t>.</w:t>
      </w:r>
    </w:p>
    <w:p w14:paraId="000000AC" w14:textId="77777777" w:rsidR="00B50ED0" w:rsidRDefault="00A3296C">
      <w:pPr>
        <w:numPr>
          <w:ilvl w:val="0"/>
          <w:numId w:val="9"/>
        </w:numPr>
        <w:pBdr>
          <w:top w:val="nil"/>
          <w:left w:val="nil"/>
          <w:bottom w:val="nil"/>
          <w:right w:val="nil"/>
          <w:between w:val="nil"/>
        </w:pBdr>
        <w:bidi/>
        <w:spacing w:after="0"/>
      </w:pPr>
      <w:r>
        <w:rPr>
          <w:rFonts w:ascii="Arial" w:eastAsia="Arial" w:hAnsi="Arial" w:cs="Arial"/>
          <w:color w:val="1F1F1F"/>
          <w:sz w:val="22"/>
          <w:szCs w:val="22"/>
          <w:rtl/>
        </w:rPr>
        <w:t xml:space="preserve">في حال حصول المشروع على تمويل أو منحة أو استثمار من جهة خارجية </w:t>
      </w:r>
      <w:r>
        <w:rPr>
          <w:rFonts w:ascii="Arial" w:eastAsia="Arial" w:hAnsi="Arial" w:cs="Arial"/>
          <w:b/>
          <w:bCs/>
          <w:color w:val="1F1F1F"/>
          <w:sz w:val="22"/>
          <w:szCs w:val="22"/>
          <w:u w:val="single"/>
          <w:rtl/>
        </w:rPr>
        <w:t>عن طريق الجامعة فقط</w:t>
      </w:r>
      <w:r>
        <w:rPr>
          <w:rFonts w:ascii="Arial" w:eastAsia="Arial" w:hAnsi="Arial" w:cs="Arial"/>
          <w:color w:val="1F1F1F"/>
          <w:sz w:val="22"/>
          <w:szCs w:val="22"/>
          <w:rtl/>
        </w:rPr>
        <w:t xml:space="preserve"> خلال فترة الاحتضان، تتقاضى الجامعة نسبة </w:t>
      </w:r>
      <w:r>
        <w:rPr>
          <w:rFonts w:ascii="Arial" w:eastAsia="Arial" w:hAnsi="Arial" w:cs="Arial"/>
          <w:b/>
          <w:bCs/>
          <w:color w:val="1F1F1F"/>
          <w:sz w:val="22"/>
          <w:szCs w:val="22"/>
          <w:u w:val="single"/>
        </w:rPr>
        <w:t>(5</w:t>
      </w:r>
      <w:r>
        <w:rPr>
          <w:rFonts w:ascii="Arial" w:eastAsia="Arial" w:hAnsi="Arial" w:cs="Arial"/>
          <w:b/>
          <w:bCs/>
          <w:color w:val="1F1F1F"/>
          <w:sz w:val="22"/>
          <w:szCs w:val="22"/>
          <w:u w:val="single"/>
        </w:rPr>
        <w:t>%)</w:t>
      </w:r>
      <w:r>
        <w:rPr>
          <w:rFonts w:ascii="Arial" w:eastAsia="Arial" w:hAnsi="Arial" w:cs="Arial"/>
          <w:color w:val="1F1F1F"/>
          <w:sz w:val="22"/>
          <w:szCs w:val="22"/>
          <w:rtl/>
        </w:rPr>
        <w:t xml:space="preserve"> من قيمة التمويل كمصاريف إدارية وتشغيلية (</w:t>
      </w:r>
      <w:r>
        <w:rPr>
          <w:rFonts w:ascii="Arial" w:eastAsia="Arial" w:hAnsi="Arial" w:cs="Arial"/>
          <w:color w:val="1F1F1F"/>
          <w:sz w:val="22"/>
          <w:szCs w:val="22"/>
        </w:rPr>
        <w:t>Overhead</w:t>
      </w:r>
      <w:r>
        <w:rPr>
          <w:rFonts w:ascii="Arial" w:eastAsia="Arial" w:hAnsi="Arial" w:cs="Arial"/>
          <w:color w:val="1F1F1F"/>
          <w:sz w:val="22"/>
          <w:szCs w:val="22"/>
          <w:rtl/>
        </w:rPr>
        <w:t>) تودع في حساب "أمانات المركز" بموجب المادة (5/هـ) من أسس الحاضنة، ما لم ينص اتفاق الجهة الخارجية الداعمة على غير ذلك.</w:t>
      </w:r>
    </w:p>
    <w:p w14:paraId="000000AD" w14:textId="77777777" w:rsidR="00B50ED0" w:rsidRDefault="00A3296C">
      <w:pPr>
        <w:numPr>
          <w:ilvl w:val="0"/>
          <w:numId w:val="9"/>
        </w:numPr>
        <w:pBdr>
          <w:top w:val="nil"/>
          <w:left w:val="nil"/>
          <w:bottom w:val="nil"/>
          <w:right w:val="nil"/>
          <w:between w:val="nil"/>
        </w:pBdr>
        <w:bidi/>
      </w:pPr>
      <w:r>
        <w:rPr>
          <w:rFonts w:cs="Times New Roman"/>
          <w:color w:val="000000"/>
          <w:rtl/>
        </w:rPr>
        <w:lastRenderedPageBreak/>
        <w:t xml:space="preserve">لا يترتب على الجامعة أي التزام مالي تجاه الغير نتيجة تمويل أو اقتراض أو التزام خارجي </w:t>
      </w:r>
      <w:r>
        <w:rPr>
          <w:rFonts w:cs="Times New Roman"/>
          <w:color w:val="000000"/>
          <w:rtl/>
        </w:rPr>
        <w:t>يبرمه الفريق أو الشركة الناشئة</w:t>
      </w:r>
      <w:r>
        <w:rPr>
          <w:color w:val="000000"/>
          <w:rtl/>
        </w:rPr>
        <w:t>.</w:t>
      </w:r>
    </w:p>
    <w:p w14:paraId="000000AE" w14:textId="77777777" w:rsidR="00B50ED0" w:rsidRDefault="00B50ED0">
      <w:pPr>
        <w:pBdr>
          <w:top w:val="single" w:sz="12" w:space="0" w:color="000000"/>
        </w:pBdr>
        <w:bidi/>
        <w:spacing w:after="0"/>
      </w:pPr>
    </w:p>
    <w:p w14:paraId="000000AF" w14:textId="77777777" w:rsidR="00B50ED0" w:rsidRDefault="00A3296C">
      <w:pPr>
        <w:pStyle w:val="Heading2"/>
        <w:bidi/>
      </w:pPr>
      <w:sdt>
        <w:sdtPr>
          <w:rPr>
            <w:rtl/>
          </w:rPr>
          <w:tag w:val="goog_rdk_85"/>
          <w:id w:val="-1863613911"/>
        </w:sdtPr>
        <w:sdtEndPr/>
        <w:sdtContent>
          <w:r>
            <w:rPr>
              <w:rFonts w:ascii="Arial" w:eastAsia="Arial" w:hAnsi="Arial" w:cs="Arial"/>
              <w:rtl/>
            </w:rPr>
            <w:t>المادة</w:t>
          </w:r>
        </w:sdtContent>
      </w:sdt>
      <w:r>
        <w:rPr>
          <w:rtl/>
        </w:rPr>
        <w:t xml:space="preserve"> (17): </w:t>
      </w:r>
      <w:sdt>
        <w:sdtPr>
          <w:rPr>
            <w:rtl/>
          </w:rPr>
          <w:tag w:val="goog_rdk_86"/>
          <w:id w:val="-370776927"/>
        </w:sdtPr>
        <w:sdtEndPr/>
        <w:sdtContent>
          <w:r>
            <w:rPr>
              <w:rFonts w:ascii="Arial" w:eastAsia="Arial" w:hAnsi="Arial" w:cs="Arial"/>
              <w:rtl/>
            </w:rPr>
            <w:t>حصة</w:t>
          </w:r>
        </w:sdtContent>
      </w:sdt>
      <w:r>
        <w:rPr>
          <w:rtl/>
        </w:rPr>
        <w:t xml:space="preserve"> </w:t>
      </w:r>
      <w:sdt>
        <w:sdtPr>
          <w:rPr>
            <w:rtl/>
          </w:rPr>
          <w:tag w:val="goog_rdk_87"/>
          <w:id w:val="-1398102876"/>
        </w:sdtPr>
        <w:sdtEndPr/>
        <w:sdtContent>
          <w:r>
            <w:rPr>
              <w:rFonts w:ascii="Arial" w:eastAsia="Arial" w:hAnsi="Arial" w:cs="Arial"/>
              <w:rtl/>
            </w:rPr>
            <w:t>الجامعة</w:t>
          </w:r>
        </w:sdtContent>
      </w:sdt>
      <w:r>
        <w:rPr>
          <w:rtl/>
        </w:rPr>
        <w:t xml:space="preserve"> </w:t>
      </w:r>
      <w:sdt>
        <w:sdtPr>
          <w:rPr>
            <w:rtl/>
          </w:rPr>
          <w:tag w:val="goog_rdk_88"/>
          <w:id w:val="-327078589"/>
        </w:sdtPr>
        <w:sdtEndPr/>
        <w:sdtContent>
          <w:r>
            <w:rPr>
              <w:rFonts w:ascii="Arial" w:eastAsia="Arial" w:hAnsi="Arial" w:cs="Arial"/>
              <w:rtl/>
            </w:rPr>
            <w:t>والعوائد</w:t>
          </w:r>
        </w:sdtContent>
      </w:sdt>
    </w:p>
    <w:p w14:paraId="000000B0" w14:textId="77777777" w:rsidR="00B50ED0" w:rsidRDefault="00A3296C">
      <w:pPr>
        <w:numPr>
          <w:ilvl w:val="0"/>
          <w:numId w:val="10"/>
        </w:numPr>
        <w:pBdr>
          <w:top w:val="nil"/>
          <w:left w:val="nil"/>
          <w:bottom w:val="nil"/>
          <w:right w:val="nil"/>
          <w:between w:val="nil"/>
        </w:pBdr>
        <w:bidi/>
        <w:spacing w:after="0"/>
      </w:pPr>
      <w:r>
        <w:rPr>
          <w:rFonts w:cs="Times New Roman"/>
          <w:color w:val="000000"/>
          <w:rtl/>
        </w:rPr>
        <w:t>في حال تأسيس شركة ناشئة منبثقة عن المشروع، تحدد حصة الجامعة، إن وجدت، بقرار من الرئيس بناءً على توصية اللجنة أو المجلس المختص، وبما يتفق مع الأسس والتعليمات والاتفاقيات الموقعة</w:t>
      </w:r>
      <w:r>
        <w:rPr>
          <w:color w:val="000000"/>
          <w:rtl/>
        </w:rPr>
        <w:t>.</w:t>
      </w:r>
    </w:p>
    <w:p w14:paraId="000000B1" w14:textId="77777777" w:rsidR="00B50ED0" w:rsidRDefault="00A3296C">
      <w:pPr>
        <w:numPr>
          <w:ilvl w:val="0"/>
          <w:numId w:val="10"/>
        </w:numPr>
        <w:pBdr>
          <w:top w:val="nil"/>
          <w:left w:val="nil"/>
          <w:bottom w:val="nil"/>
          <w:right w:val="nil"/>
          <w:between w:val="nil"/>
        </w:pBdr>
        <w:bidi/>
        <w:spacing w:after="0"/>
      </w:pPr>
      <w:r>
        <w:rPr>
          <w:rFonts w:cs="Times New Roman"/>
          <w:color w:val="000000"/>
          <w:rtl/>
        </w:rPr>
        <w:t xml:space="preserve">في </w:t>
      </w:r>
      <w:r>
        <w:rPr>
          <w:rFonts w:cs="Times New Roman"/>
          <w:color w:val="000000"/>
          <w:rtl/>
        </w:rPr>
        <w:t>حال استفادة الشركة الناشئة من براءة اختراع أو حق ملكية فكرية مسجل باسم الجامعة، يتم ذلك بموجب عقد ترخيص مستقل يحدد بدل الترخيص وآلية توزيع العوائد</w:t>
      </w:r>
      <w:r>
        <w:rPr>
          <w:color w:val="000000"/>
          <w:rtl/>
        </w:rPr>
        <w:t>.</w:t>
      </w:r>
    </w:p>
    <w:p w14:paraId="000000B2" w14:textId="77777777" w:rsidR="00B50ED0" w:rsidRDefault="00A3296C">
      <w:pPr>
        <w:numPr>
          <w:ilvl w:val="0"/>
          <w:numId w:val="10"/>
        </w:numPr>
        <w:pBdr>
          <w:top w:val="nil"/>
          <w:left w:val="nil"/>
          <w:bottom w:val="nil"/>
          <w:right w:val="nil"/>
          <w:between w:val="nil"/>
        </w:pBdr>
        <w:bidi/>
        <w:spacing w:after="0"/>
      </w:pPr>
      <w:r>
        <w:rPr>
          <w:rFonts w:cs="Times New Roman"/>
          <w:color w:val="000000"/>
          <w:rtl/>
        </w:rPr>
        <w:t>تودع حصة المركز من عوائد الترخيص في أمانات المركز وفق ما تنص عليه الأسس، وبما يحقق استدامة دعم المشاريع الري</w:t>
      </w:r>
      <w:r>
        <w:rPr>
          <w:rFonts w:cs="Times New Roman"/>
          <w:color w:val="000000"/>
          <w:rtl/>
        </w:rPr>
        <w:t>ادية</w:t>
      </w:r>
      <w:r>
        <w:rPr>
          <w:color w:val="000000"/>
          <w:rtl/>
        </w:rPr>
        <w:t>.</w:t>
      </w:r>
    </w:p>
    <w:p w14:paraId="000000B3" w14:textId="77777777" w:rsidR="00B50ED0" w:rsidRDefault="00A3296C">
      <w:pPr>
        <w:numPr>
          <w:ilvl w:val="0"/>
          <w:numId w:val="10"/>
        </w:numPr>
        <w:pBdr>
          <w:top w:val="nil"/>
          <w:left w:val="nil"/>
          <w:bottom w:val="nil"/>
          <w:right w:val="nil"/>
          <w:between w:val="nil"/>
        </w:pBdr>
        <w:bidi/>
      </w:pPr>
      <w:r>
        <w:rPr>
          <w:rFonts w:cs="Times New Roman"/>
          <w:color w:val="000000"/>
          <w:rtl/>
        </w:rPr>
        <w:t xml:space="preserve">يجوز تخصيص صندوق أو حساب داخلي يسمى </w:t>
      </w:r>
      <w:r>
        <w:rPr>
          <w:rFonts w:cs="Times New Roman"/>
          <w:b/>
          <w:bCs/>
          <w:color w:val="000000"/>
          <w:rtl/>
        </w:rPr>
        <w:t>صندوق استدامة دعم المبتكرين</w:t>
      </w:r>
      <w:r>
        <w:rPr>
          <w:rFonts w:cs="Times New Roman"/>
          <w:color w:val="000000"/>
          <w:rtl/>
        </w:rPr>
        <w:t>، وفق الأصول المالية المعتمدة تودع فيه المبالغ المستردة أو المخصصة لدعم دورات احتضان لاحقة</w:t>
      </w:r>
      <w:r>
        <w:rPr>
          <w:color w:val="000000"/>
          <w:rtl/>
        </w:rPr>
        <w:t>.</w:t>
      </w:r>
    </w:p>
    <w:p w14:paraId="000000B4" w14:textId="77777777" w:rsidR="00B50ED0" w:rsidRDefault="00B50ED0">
      <w:pPr>
        <w:pBdr>
          <w:top w:val="single" w:sz="12" w:space="0" w:color="000000"/>
        </w:pBdr>
        <w:bidi/>
        <w:spacing w:after="0"/>
      </w:pPr>
    </w:p>
    <w:p w14:paraId="000000B5" w14:textId="77777777" w:rsidR="00B50ED0" w:rsidRDefault="00A3296C">
      <w:pPr>
        <w:pStyle w:val="Heading2"/>
        <w:bidi/>
      </w:pPr>
      <w:sdt>
        <w:sdtPr>
          <w:rPr>
            <w:rtl/>
          </w:rPr>
          <w:tag w:val="goog_rdk_89"/>
          <w:id w:val="1394512617"/>
        </w:sdtPr>
        <w:sdtEndPr/>
        <w:sdtContent>
          <w:r>
            <w:rPr>
              <w:rFonts w:ascii="Arial" w:eastAsia="Arial" w:hAnsi="Arial" w:cs="Arial"/>
              <w:rtl/>
            </w:rPr>
            <w:t>المادة</w:t>
          </w:r>
        </w:sdtContent>
      </w:sdt>
      <w:r>
        <w:rPr>
          <w:rtl/>
        </w:rPr>
        <w:t xml:space="preserve"> (18): </w:t>
      </w:r>
      <w:sdt>
        <w:sdtPr>
          <w:rPr>
            <w:rtl/>
          </w:rPr>
          <w:tag w:val="goog_rdk_90"/>
          <w:id w:val="-1834052069"/>
        </w:sdtPr>
        <w:sdtEndPr/>
        <w:sdtContent>
          <w:r>
            <w:rPr>
              <w:rFonts w:ascii="Arial" w:eastAsia="Arial" w:hAnsi="Arial" w:cs="Arial"/>
              <w:rtl/>
            </w:rPr>
            <w:t>السرية</w:t>
          </w:r>
        </w:sdtContent>
      </w:sdt>
      <w:r>
        <w:rPr>
          <w:rtl/>
        </w:rPr>
        <w:t xml:space="preserve"> </w:t>
      </w:r>
      <w:sdt>
        <w:sdtPr>
          <w:rPr>
            <w:rtl/>
          </w:rPr>
          <w:tag w:val="goog_rdk_91"/>
          <w:id w:val="2101708232"/>
        </w:sdtPr>
        <w:sdtEndPr/>
        <w:sdtContent>
          <w:r>
            <w:rPr>
              <w:rFonts w:ascii="Arial" w:eastAsia="Arial" w:hAnsi="Arial" w:cs="Arial"/>
              <w:rtl/>
            </w:rPr>
            <w:t>والحوكمة</w:t>
          </w:r>
        </w:sdtContent>
      </w:sdt>
    </w:p>
    <w:p w14:paraId="000000B6" w14:textId="77777777" w:rsidR="00B50ED0" w:rsidRDefault="00A3296C">
      <w:pPr>
        <w:numPr>
          <w:ilvl w:val="0"/>
          <w:numId w:val="11"/>
        </w:numPr>
        <w:pBdr>
          <w:top w:val="nil"/>
          <w:left w:val="nil"/>
          <w:bottom w:val="nil"/>
          <w:right w:val="nil"/>
          <w:between w:val="nil"/>
        </w:pBdr>
        <w:bidi/>
        <w:spacing w:after="0"/>
      </w:pPr>
      <w:r>
        <w:rPr>
          <w:rFonts w:cs="Times New Roman"/>
          <w:color w:val="000000"/>
          <w:rtl/>
        </w:rPr>
        <w:t xml:space="preserve">تعد البيانات المالية والفنية والتجارية الخاصة بالمشاريع </w:t>
      </w:r>
      <w:r>
        <w:rPr>
          <w:rFonts w:cs="Times New Roman"/>
          <w:color w:val="000000"/>
          <w:rtl/>
        </w:rPr>
        <w:t>سرية</w:t>
      </w:r>
      <w:r>
        <w:rPr>
          <w:color w:val="000000"/>
          <w:rtl/>
        </w:rPr>
        <w:t>.</w:t>
      </w:r>
    </w:p>
    <w:p w14:paraId="000000B7" w14:textId="77777777" w:rsidR="00B50ED0" w:rsidRDefault="00A3296C">
      <w:pPr>
        <w:numPr>
          <w:ilvl w:val="0"/>
          <w:numId w:val="11"/>
        </w:numPr>
        <w:pBdr>
          <w:top w:val="nil"/>
          <w:left w:val="nil"/>
          <w:bottom w:val="nil"/>
          <w:right w:val="nil"/>
          <w:between w:val="nil"/>
        </w:pBdr>
        <w:bidi/>
        <w:spacing w:after="0"/>
      </w:pPr>
      <w:r>
        <w:rPr>
          <w:rFonts w:cs="Times New Roman"/>
          <w:color w:val="000000"/>
          <w:rtl/>
        </w:rPr>
        <w:t>لا يجوز الإفصاح عنها إلا بموافقة خطية مسبقة أو وفق مقتضيات القانون أو تعليمات الجامعة</w:t>
      </w:r>
      <w:r>
        <w:rPr>
          <w:color w:val="000000"/>
          <w:rtl/>
        </w:rPr>
        <w:t>.</w:t>
      </w:r>
    </w:p>
    <w:p w14:paraId="000000B8" w14:textId="77777777" w:rsidR="00B50ED0" w:rsidRDefault="00A3296C">
      <w:pPr>
        <w:numPr>
          <w:ilvl w:val="0"/>
          <w:numId w:val="11"/>
        </w:numPr>
        <w:pBdr>
          <w:top w:val="nil"/>
          <w:left w:val="nil"/>
          <w:bottom w:val="nil"/>
          <w:right w:val="nil"/>
          <w:between w:val="nil"/>
        </w:pBdr>
        <w:bidi/>
        <w:spacing w:after="0"/>
      </w:pPr>
      <w:r>
        <w:rPr>
          <w:rFonts w:cs="Times New Roman"/>
          <w:color w:val="000000"/>
          <w:rtl/>
        </w:rPr>
        <w:t>يلتزم الفريق والمرشد الأكاديمي والمركز بالمحافظة على سرية المعلومات خلال فترة الاحتضان وبعد انتهائها وفق اتفاقية الاحتضان</w:t>
      </w:r>
      <w:r>
        <w:rPr>
          <w:color w:val="000000"/>
          <w:rtl/>
        </w:rPr>
        <w:t>.</w:t>
      </w:r>
    </w:p>
    <w:p w14:paraId="000000B9" w14:textId="77777777" w:rsidR="00B50ED0" w:rsidRDefault="00A3296C">
      <w:pPr>
        <w:numPr>
          <w:ilvl w:val="0"/>
          <w:numId w:val="11"/>
        </w:numPr>
        <w:pBdr>
          <w:top w:val="nil"/>
          <w:left w:val="nil"/>
          <w:bottom w:val="nil"/>
          <w:right w:val="nil"/>
          <w:between w:val="nil"/>
        </w:pBdr>
        <w:bidi/>
      </w:pPr>
      <w:r>
        <w:rPr>
          <w:rFonts w:cs="Times New Roman"/>
          <w:color w:val="000000"/>
          <w:rtl/>
        </w:rPr>
        <w:t>لا يؤثر انتهاء الاحتضان أو فسخ الاتفاقية</w:t>
      </w:r>
      <w:r>
        <w:rPr>
          <w:rFonts w:cs="Times New Roman"/>
          <w:color w:val="000000"/>
          <w:rtl/>
        </w:rPr>
        <w:t xml:space="preserve"> على الالتزامات المالية أو التزامات السرية أو حقوق الجامعة الناشئة قبل تاريخ الإنهاء</w:t>
      </w:r>
      <w:r>
        <w:rPr>
          <w:color w:val="000000"/>
          <w:rtl/>
        </w:rPr>
        <w:t>.</w:t>
      </w:r>
    </w:p>
    <w:p w14:paraId="000000BA" w14:textId="77777777" w:rsidR="00B50ED0" w:rsidRDefault="00B50ED0">
      <w:pPr>
        <w:pBdr>
          <w:top w:val="single" w:sz="12" w:space="0" w:color="000000"/>
        </w:pBdr>
        <w:bidi/>
        <w:spacing w:after="0"/>
      </w:pPr>
    </w:p>
    <w:p w14:paraId="000000BB" w14:textId="77777777" w:rsidR="00B50ED0" w:rsidRDefault="00A3296C">
      <w:pPr>
        <w:pStyle w:val="Heading2"/>
        <w:bidi/>
      </w:pPr>
      <w:sdt>
        <w:sdtPr>
          <w:rPr>
            <w:rtl/>
          </w:rPr>
          <w:tag w:val="goog_rdk_92"/>
          <w:id w:val="1720462372"/>
        </w:sdtPr>
        <w:sdtEndPr/>
        <w:sdtContent>
          <w:r>
            <w:rPr>
              <w:rFonts w:ascii="Arial" w:eastAsia="Arial" w:hAnsi="Arial" w:cs="Arial"/>
              <w:rtl/>
            </w:rPr>
            <w:t>المادة</w:t>
          </w:r>
        </w:sdtContent>
      </w:sdt>
      <w:r>
        <w:rPr>
          <w:rtl/>
        </w:rPr>
        <w:t xml:space="preserve"> (19): </w:t>
      </w:r>
      <w:sdt>
        <w:sdtPr>
          <w:rPr>
            <w:rtl/>
          </w:rPr>
          <w:tag w:val="goog_rdk_93"/>
          <w:id w:val="-1796954776"/>
        </w:sdtPr>
        <w:sdtEndPr/>
        <w:sdtContent>
          <w:r>
            <w:rPr>
              <w:rFonts w:ascii="Arial" w:eastAsia="Arial" w:hAnsi="Arial" w:cs="Arial"/>
              <w:rtl/>
            </w:rPr>
            <w:t>أحكام</w:t>
          </w:r>
        </w:sdtContent>
      </w:sdt>
      <w:r>
        <w:rPr>
          <w:rtl/>
        </w:rPr>
        <w:t xml:space="preserve"> </w:t>
      </w:r>
      <w:sdt>
        <w:sdtPr>
          <w:rPr>
            <w:rtl/>
          </w:rPr>
          <w:tag w:val="goog_rdk_94"/>
          <w:id w:val="-351290064"/>
        </w:sdtPr>
        <w:sdtEndPr/>
        <w:sdtContent>
          <w:r>
            <w:rPr>
              <w:rFonts w:ascii="Arial" w:eastAsia="Arial" w:hAnsi="Arial" w:cs="Arial"/>
              <w:rtl/>
            </w:rPr>
            <w:t>ختامية</w:t>
          </w:r>
        </w:sdtContent>
      </w:sdt>
    </w:p>
    <w:p w14:paraId="000000BC" w14:textId="77777777" w:rsidR="00B50ED0" w:rsidRDefault="00A3296C">
      <w:pPr>
        <w:numPr>
          <w:ilvl w:val="0"/>
          <w:numId w:val="12"/>
        </w:numPr>
        <w:pBdr>
          <w:top w:val="nil"/>
          <w:left w:val="nil"/>
          <w:bottom w:val="nil"/>
          <w:right w:val="nil"/>
          <w:between w:val="nil"/>
        </w:pBdr>
        <w:bidi/>
        <w:spacing w:after="0"/>
      </w:pPr>
      <w:r>
        <w:rPr>
          <w:rFonts w:cs="Times New Roman"/>
          <w:color w:val="000000"/>
          <w:rtl/>
        </w:rPr>
        <w:t>تعد هذه الأسس جزءاً لا يتجزأ من اتفاقية احتضان المشروع الريادي الجامعي وملحقها المالي</w:t>
      </w:r>
      <w:r>
        <w:rPr>
          <w:color w:val="000000"/>
          <w:rtl/>
        </w:rPr>
        <w:t>.</w:t>
      </w:r>
    </w:p>
    <w:p w14:paraId="000000BD" w14:textId="77777777" w:rsidR="00B50ED0" w:rsidRDefault="00A3296C">
      <w:pPr>
        <w:numPr>
          <w:ilvl w:val="0"/>
          <w:numId w:val="12"/>
        </w:numPr>
        <w:pBdr>
          <w:top w:val="nil"/>
          <w:left w:val="nil"/>
          <w:bottom w:val="nil"/>
          <w:right w:val="nil"/>
          <w:between w:val="nil"/>
        </w:pBdr>
        <w:bidi/>
        <w:spacing w:after="0"/>
      </w:pPr>
      <w:r>
        <w:rPr>
          <w:rFonts w:cs="Times New Roman"/>
          <w:color w:val="000000"/>
          <w:rtl/>
        </w:rPr>
        <w:t xml:space="preserve">يوقع قائد الفريق وأعضاؤه على إقرار بالالتزام بهذه </w:t>
      </w:r>
      <w:r>
        <w:rPr>
          <w:rFonts w:cs="Times New Roman"/>
          <w:color w:val="000000"/>
          <w:rtl/>
        </w:rPr>
        <w:t>الأسس وآليات الصرف وشروط الاسترداد</w:t>
      </w:r>
      <w:r>
        <w:rPr>
          <w:color w:val="000000"/>
          <w:rtl/>
        </w:rPr>
        <w:t>.</w:t>
      </w:r>
    </w:p>
    <w:p w14:paraId="000000BE" w14:textId="77777777" w:rsidR="00B50ED0" w:rsidRDefault="00A3296C">
      <w:pPr>
        <w:numPr>
          <w:ilvl w:val="0"/>
          <w:numId w:val="12"/>
        </w:numPr>
        <w:pBdr>
          <w:top w:val="nil"/>
          <w:left w:val="nil"/>
          <w:bottom w:val="nil"/>
          <w:right w:val="nil"/>
          <w:between w:val="nil"/>
        </w:pBdr>
        <w:bidi/>
        <w:spacing w:after="0"/>
      </w:pPr>
      <w:r>
        <w:rPr>
          <w:rFonts w:cs="Times New Roman"/>
          <w:color w:val="000000"/>
          <w:rtl/>
        </w:rPr>
        <w:t>يطبق في كل ما لم يرد عليه نص في هذه الأسس تعليمات المركز، وأسـس الحاضنة، والأنظمة والتعليمات المالية المعمول بها في الجامعة</w:t>
      </w:r>
      <w:r>
        <w:rPr>
          <w:color w:val="000000"/>
          <w:rtl/>
        </w:rPr>
        <w:t>.</w:t>
      </w:r>
    </w:p>
    <w:p w14:paraId="000000BF" w14:textId="77777777" w:rsidR="00B50ED0" w:rsidRDefault="00A3296C">
      <w:pPr>
        <w:numPr>
          <w:ilvl w:val="0"/>
          <w:numId w:val="12"/>
        </w:numPr>
        <w:pBdr>
          <w:top w:val="nil"/>
          <w:left w:val="nil"/>
          <w:bottom w:val="nil"/>
          <w:right w:val="nil"/>
          <w:between w:val="nil"/>
        </w:pBdr>
        <w:bidi/>
        <w:spacing w:after="0"/>
      </w:pPr>
      <w:r>
        <w:rPr>
          <w:rFonts w:cs="Times New Roman"/>
          <w:color w:val="000000"/>
          <w:rtl/>
        </w:rPr>
        <w:t xml:space="preserve">تبت اللجنة في الحالات التي لم تعالجها هذه الأسس، وترفع ما يلزم إلى الرئيس أو المجلس المختص حسب </w:t>
      </w:r>
      <w:r>
        <w:rPr>
          <w:rFonts w:cs="Times New Roman"/>
          <w:color w:val="000000"/>
          <w:rtl/>
        </w:rPr>
        <w:t>الصلاحيات</w:t>
      </w:r>
      <w:r>
        <w:rPr>
          <w:color w:val="000000"/>
          <w:rtl/>
        </w:rPr>
        <w:t>.</w:t>
      </w:r>
    </w:p>
    <w:p w14:paraId="000000C0" w14:textId="77777777" w:rsidR="00B50ED0" w:rsidRDefault="00A3296C">
      <w:pPr>
        <w:numPr>
          <w:ilvl w:val="0"/>
          <w:numId w:val="12"/>
        </w:numPr>
        <w:pBdr>
          <w:top w:val="nil"/>
          <w:left w:val="nil"/>
          <w:bottom w:val="nil"/>
          <w:right w:val="nil"/>
          <w:between w:val="nil"/>
        </w:pBdr>
        <w:bidi/>
        <w:spacing w:after="0"/>
      </w:pPr>
      <w:r>
        <w:rPr>
          <w:rFonts w:cs="Times New Roman"/>
          <w:color w:val="000000"/>
          <w:rtl/>
        </w:rPr>
        <w:t>يعمل بهذه الأسس من تاريخ اعتمادها من صاحب الصلاحية، وتطبق على المشاريع المحتضنة اعتباراً من تاريخ توقيع اتفاقية الاحتضان أو الملحق المالي، حسب مقتضى الحال</w:t>
      </w:r>
      <w:r>
        <w:rPr>
          <w:color w:val="000000"/>
          <w:rtl/>
        </w:rPr>
        <w:t>.</w:t>
      </w:r>
    </w:p>
    <w:p w14:paraId="000000C1" w14:textId="77777777" w:rsidR="00B50ED0" w:rsidRDefault="00A3296C">
      <w:pPr>
        <w:numPr>
          <w:ilvl w:val="0"/>
          <w:numId w:val="12"/>
        </w:numPr>
        <w:pBdr>
          <w:top w:val="nil"/>
          <w:left w:val="nil"/>
          <w:bottom w:val="nil"/>
          <w:right w:val="nil"/>
          <w:between w:val="nil"/>
        </w:pBdr>
        <w:bidi/>
      </w:pPr>
      <w:r>
        <w:rPr>
          <w:rFonts w:cs="Times New Roman"/>
          <w:color w:val="000000"/>
          <w:rtl/>
        </w:rPr>
        <w:t>لا يجوز تعديل هذه الأسس إلا بموافقة الجهة المختصة في الجامعة</w:t>
      </w:r>
      <w:r>
        <w:rPr>
          <w:color w:val="000000"/>
          <w:rtl/>
        </w:rPr>
        <w:t>.</w:t>
      </w:r>
    </w:p>
    <w:p w14:paraId="000000C2" w14:textId="77777777" w:rsidR="00B50ED0" w:rsidRDefault="00A3296C">
      <w:pPr>
        <w:numPr>
          <w:ilvl w:val="0"/>
          <w:numId w:val="12"/>
        </w:numPr>
        <w:pBdr>
          <w:top w:val="nil"/>
          <w:left w:val="nil"/>
          <w:bottom w:val="nil"/>
          <w:right w:val="nil"/>
          <w:between w:val="nil"/>
        </w:pBdr>
        <w:bidi/>
      </w:pPr>
      <w:r>
        <w:rPr>
          <w:rFonts w:cs="Times New Roman"/>
          <w:rtl/>
        </w:rPr>
        <w:t>تُلغي هذه الأسس أي قرارات أ</w:t>
      </w:r>
      <w:r>
        <w:rPr>
          <w:rFonts w:cs="Times New Roman"/>
          <w:rtl/>
        </w:rPr>
        <w:t>و أسس سابقة أخرى تتعارض مع أحكامها</w:t>
      </w:r>
      <w:r>
        <w:rPr>
          <w:rtl/>
        </w:rPr>
        <w:t>.</w:t>
      </w:r>
    </w:p>
    <w:p w14:paraId="000000C3" w14:textId="77777777" w:rsidR="00B50ED0" w:rsidRDefault="00A3296C">
      <w:pPr>
        <w:numPr>
          <w:ilvl w:val="0"/>
          <w:numId w:val="12"/>
        </w:numPr>
        <w:pBdr>
          <w:top w:val="nil"/>
          <w:left w:val="nil"/>
          <w:bottom w:val="nil"/>
          <w:right w:val="nil"/>
          <w:between w:val="nil"/>
        </w:pBdr>
        <w:bidi/>
      </w:pPr>
      <w:r>
        <w:rPr>
          <w:rFonts w:cs="Times New Roman"/>
          <w:rtl/>
        </w:rPr>
        <w:t>تبت اللجنة أو صاحب الصلاحية في الحالات التي لم يرد فيها نص في هذه الأسس، وبما لا يتعارض مع القوانين والأنظمة والتعليمات النافذة في الجامعة</w:t>
      </w:r>
      <w:r>
        <w:rPr>
          <w:rtl/>
        </w:rPr>
        <w:t xml:space="preserve">. </w:t>
      </w:r>
    </w:p>
    <w:p w14:paraId="000000C4" w14:textId="77777777" w:rsidR="00B50ED0" w:rsidRDefault="00B50ED0">
      <w:pPr>
        <w:pBdr>
          <w:top w:val="single" w:sz="12" w:space="0" w:color="000000"/>
        </w:pBdr>
        <w:bidi/>
        <w:spacing w:after="0"/>
      </w:pPr>
    </w:p>
    <w:p w14:paraId="000000C5" w14:textId="77777777" w:rsidR="00B50ED0" w:rsidRDefault="00A3296C">
      <w:pPr>
        <w:pStyle w:val="Heading2"/>
        <w:bidi/>
      </w:pPr>
      <w:sdt>
        <w:sdtPr>
          <w:rPr>
            <w:rtl/>
          </w:rPr>
          <w:tag w:val="goog_rdk_95"/>
          <w:id w:val="1974545371"/>
        </w:sdtPr>
        <w:sdtEndPr/>
        <w:sdtContent>
          <w:r>
            <w:rPr>
              <w:rFonts w:ascii="Arial" w:eastAsia="Arial" w:hAnsi="Arial" w:cs="Arial"/>
              <w:rtl/>
            </w:rPr>
            <w:t>الاعتماد</w:t>
          </w:r>
        </w:sdtContent>
      </w:sdt>
      <w:r>
        <w:rPr>
          <w:rtl/>
        </w:rPr>
        <w:t xml:space="preserve"> </w:t>
      </w:r>
      <w:sdt>
        <w:sdtPr>
          <w:rPr>
            <w:rtl/>
          </w:rPr>
          <w:tag w:val="goog_rdk_96"/>
          <w:id w:val="-656439081"/>
        </w:sdtPr>
        <w:sdtEndPr/>
        <w:sdtContent>
          <w:r>
            <w:rPr>
              <w:rFonts w:ascii="Arial" w:eastAsia="Arial" w:hAnsi="Arial" w:cs="Arial"/>
              <w:rtl/>
            </w:rPr>
            <w:t>والتوقيعات</w:t>
          </w:r>
        </w:sdtContent>
      </w:sdt>
    </w:p>
    <w:p w14:paraId="000000C6" w14:textId="77777777" w:rsidR="00B50ED0" w:rsidRDefault="00A3296C">
      <w:pPr>
        <w:bidi/>
      </w:pPr>
      <w:r>
        <w:rPr>
          <w:rFonts w:cs="Times New Roman"/>
          <w:b/>
          <w:bCs/>
          <w:rtl/>
        </w:rPr>
        <w:t>مدير مركز الابتكار والمشاريع الإبداعية</w:t>
      </w:r>
      <w:r>
        <w:rPr>
          <w:rtl/>
        </w:rPr>
        <w:br/>
      </w:r>
      <w:r>
        <w:rPr>
          <w:rFonts w:cs="Times New Roman"/>
          <w:rtl/>
        </w:rPr>
        <w:t xml:space="preserve">الاسم   </w:t>
      </w:r>
      <w:r>
        <w:rPr>
          <w:rtl/>
        </w:rPr>
        <w:t>…………………</w:t>
      </w:r>
      <w:r>
        <w:rPr>
          <w:rtl/>
        </w:rPr>
        <w:t xml:space="preserve">…………………… </w:t>
      </w:r>
      <w:r>
        <w:rPr>
          <w:rtl/>
        </w:rPr>
        <w:br/>
      </w:r>
      <w:r>
        <w:rPr>
          <w:rFonts w:cs="Times New Roman"/>
          <w:rtl/>
        </w:rPr>
        <w:t xml:space="preserve">التوقيع  </w:t>
      </w:r>
      <w:r>
        <w:rPr>
          <w:rtl/>
        </w:rPr>
        <w:t>………………………………………</w:t>
      </w:r>
      <w:r>
        <w:rPr>
          <w:rtl/>
        </w:rPr>
        <w:br/>
      </w:r>
      <w:r>
        <w:rPr>
          <w:rFonts w:cs="Times New Roman"/>
          <w:rtl/>
        </w:rPr>
        <w:t xml:space="preserve">التاريخ  </w:t>
      </w:r>
      <w:r>
        <w:rPr>
          <w:rtl/>
        </w:rPr>
        <w:t>………………………………………</w:t>
      </w:r>
    </w:p>
    <w:p w14:paraId="000000C7" w14:textId="77777777" w:rsidR="00B50ED0" w:rsidRDefault="00A3296C">
      <w:pPr>
        <w:bidi/>
      </w:pPr>
      <w:r>
        <w:rPr>
          <w:rFonts w:cs="Times New Roman"/>
          <w:b/>
          <w:bCs/>
          <w:rtl/>
        </w:rPr>
        <w:t>رئيس لجنة الإبداع والريادة والابتكار</w:t>
      </w:r>
      <w:r>
        <w:br/>
      </w:r>
      <w:r>
        <w:rPr>
          <w:rFonts w:ascii="Arial" w:eastAsia="Arial" w:hAnsi="Arial" w:cs="Arial"/>
          <w:rtl/>
        </w:rPr>
        <w:t>الاسم</w:t>
      </w:r>
      <w:r>
        <w:t xml:space="preserve">   ……………………………………… </w:t>
      </w:r>
      <w:r>
        <w:br/>
      </w:r>
      <w:r>
        <w:rPr>
          <w:rFonts w:ascii="Arial" w:eastAsia="Arial" w:hAnsi="Arial" w:cs="Arial"/>
          <w:rtl/>
        </w:rPr>
        <w:t>التوقيع</w:t>
      </w:r>
      <w:r>
        <w:t xml:space="preserve">  ………………………………………</w:t>
      </w:r>
      <w:r>
        <w:br/>
      </w:r>
      <w:r>
        <w:rPr>
          <w:rFonts w:ascii="Arial" w:eastAsia="Arial" w:hAnsi="Arial" w:cs="Arial"/>
          <w:rtl/>
        </w:rPr>
        <w:t>التاريخ</w:t>
      </w:r>
      <w:r>
        <w:t xml:space="preserve">  ………………………………………</w:t>
      </w:r>
    </w:p>
    <w:p w14:paraId="000000C8" w14:textId="77777777" w:rsidR="00B50ED0" w:rsidRDefault="00A3296C">
      <w:pPr>
        <w:bidi/>
        <w:rPr>
          <w:b/>
          <w:bCs/>
        </w:rPr>
      </w:pPr>
      <w:r>
        <w:rPr>
          <w:rFonts w:cs="Times New Roman"/>
          <w:b/>
          <w:bCs/>
          <w:rtl/>
        </w:rPr>
        <w:t>رئيس الجامعة</w:t>
      </w:r>
    </w:p>
    <w:p w14:paraId="000000C9" w14:textId="77777777" w:rsidR="00B50ED0" w:rsidRDefault="00A3296C">
      <w:pPr>
        <w:bidi/>
      </w:pPr>
      <w:r>
        <w:rPr>
          <w:rFonts w:ascii="Arial" w:eastAsia="Arial" w:hAnsi="Arial" w:cs="Arial"/>
          <w:rtl/>
        </w:rPr>
        <w:t>الاسم</w:t>
      </w:r>
      <w:r>
        <w:t xml:space="preserve">   ……………………………………… </w:t>
      </w:r>
      <w:r>
        <w:br/>
      </w:r>
      <w:r>
        <w:rPr>
          <w:rFonts w:ascii="Arial" w:eastAsia="Arial" w:hAnsi="Arial" w:cs="Arial"/>
          <w:rtl/>
        </w:rPr>
        <w:t>التوقيع</w:t>
      </w:r>
      <w:r>
        <w:t xml:space="preserve">  ………………………………………</w:t>
      </w:r>
      <w:r>
        <w:br/>
      </w:r>
      <w:r>
        <w:rPr>
          <w:rFonts w:ascii="Arial" w:eastAsia="Arial" w:hAnsi="Arial" w:cs="Arial"/>
          <w:rtl/>
        </w:rPr>
        <w:t>التاريخ</w:t>
      </w:r>
      <w:r>
        <w:t xml:space="preserve">  ………………………………………</w:t>
      </w:r>
    </w:p>
    <w:p w14:paraId="000000CA" w14:textId="77777777" w:rsidR="00B50ED0" w:rsidRDefault="00B50ED0">
      <w:pPr>
        <w:pBdr>
          <w:top w:val="single" w:sz="12" w:space="0" w:color="000000"/>
        </w:pBdr>
        <w:bidi/>
        <w:spacing w:after="0"/>
      </w:pPr>
    </w:p>
    <w:p w14:paraId="000000CB" w14:textId="77777777" w:rsidR="00B50ED0" w:rsidRDefault="00B50ED0">
      <w:pPr>
        <w:bidi/>
      </w:pPr>
    </w:p>
    <w:sectPr w:rsidR="00B50ED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font>
  <w:font w:name="Play">
    <w:charset w:val="00"/>
    <w:family w:val="auto"/>
    <w:pitch w:val="default"/>
    <w:embedRegular r:id="rId1" w:fontKey="{38468E9B-69AE-4169-B6F1-6B2D8045ED3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E9A8B7-444D-4F72-B70E-F3610968048C}"/>
  </w:font>
  <w:font w:name="Cambria">
    <w:panose1 w:val="02040503050406030204"/>
    <w:charset w:val="00"/>
    <w:family w:val="roman"/>
    <w:pitch w:val="variable"/>
    <w:sig w:usb0="E00006FF" w:usb1="420024FF" w:usb2="02000000" w:usb3="00000000" w:csb0="0000019F" w:csb1="00000000"/>
    <w:embedRegular r:id="rId3" w:fontKey="{D4629A75-3AB7-4C68-8739-3ED2ED04FBF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3950"/>
    <w:multiLevelType w:val="multilevel"/>
    <w:tmpl w:val="0046E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970BA5"/>
    <w:multiLevelType w:val="multilevel"/>
    <w:tmpl w:val="F54CE5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982757"/>
    <w:multiLevelType w:val="multilevel"/>
    <w:tmpl w:val="BE681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90274"/>
    <w:multiLevelType w:val="multilevel"/>
    <w:tmpl w:val="9378C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911A9E"/>
    <w:multiLevelType w:val="multilevel"/>
    <w:tmpl w:val="9ABC9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6E2298"/>
    <w:multiLevelType w:val="multilevel"/>
    <w:tmpl w:val="C6CE6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C94665"/>
    <w:multiLevelType w:val="multilevel"/>
    <w:tmpl w:val="B09E4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9B3D9C"/>
    <w:multiLevelType w:val="multilevel"/>
    <w:tmpl w:val="80E43C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1A51A7"/>
    <w:multiLevelType w:val="multilevel"/>
    <w:tmpl w:val="517E9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4D466F"/>
    <w:multiLevelType w:val="multilevel"/>
    <w:tmpl w:val="BE16F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4458CA"/>
    <w:multiLevelType w:val="multilevel"/>
    <w:tmpl w:val="0164C0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EE34A9"/>
    <w:multiLevelType w:val="multilevel"/>
    <w:tmpl w:val="010A529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D77EEF"/>
    <w:multiLevelType w:val="multilevel"/>
    <w:tmpl w:val="D5244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2961AD"/>
    <w:multiLevelType w:val="multilevel"/>
    <w:tmpl w:val="0F86D3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153B18"/>
    <w:multiLevelType w:val="multilevel"/>
    <w:tmpl w:val="9DE00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27271F"/>
    <w:multiLevelType w:val="multilevel"/>
    <w:tmpl w:val="1AD0EA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1A3FCF"/>
    <w:multiLevelType w:val="multilevel"/>
    <w:tmpl w:val="6546C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854510"/>
    <w:multiLevelType w:val="multilevel"/>
    <w:tmpl w:val="8FE84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3D140E"/>
    <w:multiLevelType w:val="multilevel"/>
    <w:tmpl w:val="24A42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14"/>
  </w:num>
  <w:num w:numId="4">
    <w:abstractNumId w:val="1"/>
  </w:num>
  <w:num w:numId="5">
    <w:abstractNumId w:val="9"/>
  </w:num>
  <w:num w:numId="6">
    <w:abstractNumId w:val="6"/>
  </w:num>
  <w:num w:numId="7">
    <w:abstractNumId w:val="12"/>
  </w:num>
  <w:num w:numId="8">
    <w:abstractNumId w:val="5"/>
  </w:num>
  <w:num w:numId="9">
    <w:abstractNumId w:val="18"/>
  </w:num>
  <w:num w:numId="10">
    <w:abstractNumId w:val="2"/>
  </w:num>
  <w:num w:numId="11">
    <w:abstractNumId w:val="4"/>
  </w:num>
  <w:num w:numId="12">
    <w:abstractNumId w:val="16"/>
  </w:num>
  <w:num w:numId="13">
    <w:abstractNumId w:val="3"/>
  </w:num>
  <w:num w:numId="14">
    <w:abstractNumId w:val="17"/>
  </w:num>
  <w:num w:numId="15">
    <w:abstractNumId w:val="10"/>
  </w:num>
  <w:num w:numId="16">
    <w:abstractNumId w:val="0"/>
  </w:num>
  <w:num w:numId="17">
    <w:abstractNumId w:val="13"/>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D0"/>
    <w:rsid w:val="00A3296C"/>
    <w:rsid w:val="00B50E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F4356-0D8B-4F15-99B7-DD86CBAC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LI0KnTGLx+oMkKJ54NI4kqVRBA==">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2167</Words>
  <Characters>12354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Muna</dc:creator>
  <cp:lastModifiedBy>Muna</cp:lastModifiedBy>
  <cp:revision>2</cp:revision>
  <dcterms:created xsi:type="dcterms:W3CDTF">2026-06-21T10:42:00Z</dcterms:created>
  <dcterms:modified xsi:type="dcterms:W3CDTF">2026-06-21T10:42:00Z</dcterms:modified>
</cp:coreProperties>
</file>