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D7" w:rsidRDefault="00885E24">
      <w:pPr>
        <w:pStyle w:val="normal0"/>
        <w:spacing w:line="276" w:lineRule="auto"/>
        <w:jc w:val="center"/>
        <w:rPr>
          <w:rFonts w:ascii="Arial" w:eastAsia="Arial" w:hAnsi="Arial" w:cs="Arial"/>
          <w:sz w:val="28"/>
          <w:szCs w:val="28"/>
        </w:rPr>
      </w:pPr>
      <w:bookmarkStart w:id="0" w:name="_gjdgxs" w:colFirst="0" w:colLast="0"/>
      <w:bookmarkEnd w:id="0"/>
      <w:r>
        <w:rPr>
          <w:rFonts w:ascii="Arial" w:eastAsia="Arial" w:hAnsi="Arial" w:cs="Arial"/>
          <w:b/>
          <w:sz w:val="28"/>
          <w:szCs w:val="28"/>
        </w:rPr>
        <w:t>MEDICAL STUDENT PERFORMANCE EVALUATION</w:t>
      </w:r>
    </w:p>
    <w:p w:rsidR="003219D7" w:rsidRDefault="00885E24">
      <w:pPr>
        <w:pStyle w:val="normal0"/>
        <w:spacing w:line="276" w:lineRule="auto"/>
        <w:jc w:val="center"/>
        <w:rPr>
          <w:rFonts w:ascii="Arial" w:eastAsia="Arial" w:hAnsi="Arial" w:cs="Arial"/>
          <w:sz w:val="28"/>
          <w:szCs w:val="28"/>
        </w:rPr>
      </w:pPr>
      <w:r>
        <w:rPr>
          <w:rFonts w:ascii="Arial" w:eastAsia="Arial" w:hAnsi="Arial" w:cs="Arial"/>
          <w:b/>
          <w:sz w:val="28"/>
          <w:szCs w:val="28"/>
        </w:rPr>
        <w:t xml:space="preserve">Dr. </w:t>
      </w:r>
      <w:r w:rsidR="00113806">
        <w:rPr>
          <w:rFonts w:ascii="Arial" w:eastAsia="Arial" w:hAnsi="Arial" w:cs="Arial"/>
          <w:b/>
          <w:sz w:val="28"/>
          <w:szCs w:val="28"/>
        </w:rPr>
        <w:t>....</w:t>
      </w: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b/>
          <w:sz w:val="28"/>
          <w:szCs w:val="28"/>
          <w:u w:val="single"/>
        </w:rPr>
        <w:t>Identifying information</w:t>
      </w:r>
    </w:p>
    <w:p w:rsidR="003219D7" w:rsidRDefault="003219D7">
      <w:pPr>
        <w:pStyle w:val="normal0"/>
        <w:spacing w:line="276" w:lineRule="auto"/>
        <w:jc w:val="center"/>
        <w:rPr>
          <w:rFonts w:ascii="Arial" w:eastAsia="Arial" w:hAnsi="Arial" w:cs="Arial"/>
          <w:sz w:val="28"/>
          <w:szCs w:val="28"/>
          <w:u w:val="single"/>
        </w:rPr>
      </w:pPr>
    </w:p>
    <w:p w:rsidR="003219D7" w:rsidRDefault="00885E24">
      <w:pPr>
        <w:pStyle w:val="normal0"/>
        <w:spacing w:line="276" w:lineRule="auto"/>
        <w:rPr>
          <w:rFonts w:ascii="Arial" w:eastAsia="Arial" w:hAnsi="Arial" w:cs="Arial"/>
        </w:rPr>
      </w:pPr>
      <w:r>
        <w:rPr>
          <w:rFonts w:ascii="Arial" w:eastAsia="Arial" w:hAnsi="Arial" w:cs="Arial"/>
        </w:rPr>
        <w:t xml:space="preserve">Dr. </w:t>
      </w:r>
      <w:r w:rsidR="00113806">
        <w:rPr>
          <w:rFonts w:ascii="Arial" w:eastAsia="Arial" w:hAnsi="Arial" w:cs="Arial"/>
          <w:color w:val="FF0000"/>
        </w:rPr>
        <w:t>....</w:t>
      </w:r>
      <w:r>
        <w:rPr>
          <w:rFonts w:ascii="Arial" w:eastAsia="Arial" w:hAnsi="Arial" w:cs="Arial"/>
        </w:rPr>
        <w:t xml:space="preserve"> is a graduate of The Hashemite University (HU) Faculty of Medicine in </w:t>
      </w:r>
      <w:proofErr w:type="spellStart"/>
      <w:r>
        <w:rPr>
          <w:rFonts w:ascii="Arial" w:eastAsia="Arial" w:hAnsi="Arial" w:cs="Arial"/>
        </w:rPr>
        <w:t>Zarqa</w:t>
      </w:r>
      <w:proofErr w:type="spellEnd"/>
      <w:r>
        <w:rPr>
          <w:rFonts w:ascii="Arial" w:eastAsia="Arial" w:hAnsi="Arial" w:cs="Arial"/>
        </w:rPr>
        <w:t>, Jordan.</w:t>
      </w:r>
    </w:p>
    <w:p w:rsidR="003219D7" w:rsidRDefault="003219D7">
      <w:pPr>
        <w:pStyle w:val="normal0"/>
        <w:spacing w:line="276" w:lineRule="auto"/>
        <w:jc w:val="center"/>
        <w:rPr>
          <w:rFonts w:ascii="Arial" w:eastAsia="Arial" w:hAnsi="Arial" w:cs="Arial"/>
        </w:rPr>
      </w:pPr>
    </w:p>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b/>
          <w:sz w:val="28"/>
          <w:szCs w:val="28"/>
          <w:u w:val="single"/>
        </w:rPr>
        <w:t>Noteworthy characteristics</w:t>
      </w:r>
    </w:p>
    <w:p w:rsidR="003219D7" w:rsidRDefault="003219D7">
      <w:pPr>
        <w:pStyle w:val="normal0"/>
        <w:spacing w:line="276" w:lineRule="auto"/>
        <w:jc w:val="center"/>
        <w:rPr>
          <w:rFonts w:ascii="Arial" w:eastAsia="Arial" w:hAnsi="Arial" w:cs="Arial"/>
          <w:sz w:val="28"/>
          <w:szCs w:val="28"/>
          <w:u w:val="single"/>
        </w:rPr>
      </w:pPr>
    </w:p>
    <w:p w:rsidR="003219D7" w:rsidRDefault="00885E24">
      <w:pPr>
        <w:pStyle w:val="normal0"/>
        <w:numPr>
          <w:ilvl w:val="0"/>
          <w:numId w:val="1"/>
        </w:numPr>
        <w:rPr>
          <w:color w:val="FF0000"/>
        </w:rPr>
      </w:pPr>
      <w:r>
        <w:rPr>
          <w:rFonts w:ascii="Arial" w:eastAsia="Arial" w:hAnsi="Arial" w:cs="Arial"/>
          <w:b/>
          <w:color w:val="FF0000"/>
        </w:rPr>
        <w:t>PLEASE SEE THE EXAMPLES BELOW.</w:t>
      </w:r>
      <w:r>
        <w:rPr>
          <w:rFonts w:ascii="Arial" w:eastAsia="Arial" w:hAnsi="Arial" w:cs="Arial"/>
          <w:b/>
          <w:color w:val="FF0000"/>
        </w:rPr>
        <w:br/>
        <w:t>SHOULD BE NO MORE THAN THREE POINTS</w:t>
      </w:r>
    </w:p>
    <w:p w:rsidR="003219D7" w:rsidRDefault="00885E24">
      <w:pPr>
        <w:pStyle w:val="normal0"/>
        <w:ind w:left="720"/>
        <w:rPr>
          <w:rFonts w:ascii="Arial" w:eastAsia="Arial" w:hAnsi="Arial" w:cs="Arial"/>
          <w:color w:val="000000"/>
        </w:rPr>
      </w:pPr>
      <w:r>
        <w:rPr>
          <w:rFonts w:ascii="Arial" w:eastAsia="Arial" w:hAnsi="Arial" w:cs="Arial"/>
          <w:color w:val="000000"/>
        </w:rPr>
        <w:t xml:space="preserve"> </w:t>
      </w:r>
    </w:p>
    <w:p w:rsidR="003219D7" w:rsidRDefault="003219D7">
      <w:pPr>
        <w:pStyle w:val="normal0"/>
        <w:spacing w:line="276" w:lineRule="auto"/>
        <w:rPr>
          <w:rFonts w:ascii="Arial" w:eastAsia="Arial" w:hAnsi="Arial" w:cs="Arial"/>
        </w:rPr>
      </w:pPr>
    </w:p>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b/>
          <w:sz w:val="28"/>
          <w:szCs w:val="28"/>
          <w:u w:val="single"/>
        </w:rPr>
        <w:t>Academic History:</w:t>
      </w:r>
    </w:p>
    <w:p w:rsidR="003219D7" w:rsidRDefault="003219D7">
      <w:pPr>
        <w:pStyle w:val="normal0"/>
        <w:spacing w:line="276" w:lineRule="auto"/>
        <w:rPr>
          <w:rFonts w:ascii="Arial" w:eastAsia="Arial" w:hAnsi="Arial" w:cs="Arial"/>
          <w:sz w:val="28"/>
          <w:szCs w:val="28"/>
          <w:u w:val="single"/>
        </w:rPr>
      </w:pPr>
    </w:p>
    <w:tbl>
      <w:tblPr>
        <w:tblStyle w:val="a"/>
        <w:tblW w:w="9483" w:type="dxa"/>
        <w:jc w:val="right"/>
        <w:tblLayout w:type="fixed"/>
        <w:tblLook w:val="0000"/>
      </w:tblPr>
      <w:tblGrid>
        <w:gridCol w:w="5207"/>
        <w:gridCol w:w="4276"/>
      </w:tblGrid>
      <w:tr w:rsidR="003219D7">
        <w:trPr>
          <w:trHeight w:val="740"/>
          <w:jc w:val="right"/>
        </w:trPr>
        <w:tc>
          <w:tcPr>
            <w:tcW w:w="5207" w:type="dxa"/>
          </w:tcPr>
          <w:p w:rsidR="003219D7" w:rsidRDefault="00885E24">
            <w:pPr>
              <w:pStyle w:val="normal0"/>
              <w:spacing w:line="276" w:lineRule="auto"/>
              <w:rPr>
                <w:rFonts w:ascii="Arial" w:eastAsia="Arial" w:hAnsi="Arial" w:cs="Arial"/>
                <w:sz w:val="28"/>
                <w:szCs w:val="28"/>
                <w:u w:val="single"/>
              </w:rPr>
            </w:pPr>
            <w:r>
              <w:rPr>
                <w:rFonts w:ascii="Arial" w:eastAsia="Arial" w:hAnsi="Arial" w:cs="Arial"/>
              </w:rPr>
              <w:t>Date of Initial Matriculation in Medical School:</w:t>
            </w:r>
          </w:p>
        </w:tc>
        <w:tc>
          <w:tcPr>
            <w:tcW w:w="4276" w:type="dxa"/>
          </w:tcPr>
          <w:p w:rsidR="003219D7" w:rsidRDefault="00885E24">
            <w:pPr>
              <w:pStyle w:val="normal0"/>
              <w:spacing w:line="276" w:lineRule="auto"/>
              <w:jc w:val="center"/>
              <w:rPr>
                <w:rFonts w:ascii="Arial" w:eastAsia="Arial" w:hAnsi="Arial" w:cs="Arial"/>
                <w:color w:val="FF0000"/>
                <w:sz w:val="28"/>
                <w:szCs w:val="28"/>
                <w:u w:val="single"/>
              </w:rPr>
            </w:pPr>
            <w:r>
              <w:rPr>
                <w:rFonts w:ascii="Arial" w:eastAsia="Arial" w:hAnsi="Arial" w:cs="Arial"/>
                <w:color w:val="FF0000"/>
              </w:rPr>
              <w:t>September 2011</w:t>
            </w:r>
          </w:p>
        </w:tc>
      </w:tr>
      <w:tr w:rsidR="003219D7">
        <w:trPr>
          <w:trHeight w:val="820"/>
          <w:jc w:val="right"/>
        </w:trPr>
        <w:tc>
          <w:tcPr>
            <w:tcW w:w="5207" w:type="dxa"/>
          </w:tcPr>
          <w:p w:rsidR="003219D7" w:rsidRDefault="00885E24">
            <w:pPr>
              <w:pStyle w:val="normal0"/>
              <w:spacing w:line="276" w:lineRule="auto"/>
              <w:rPr>
                <w:rFonts w:ascii="Arial" w:eastAsia="Arial" w:hAnsi="Arial" w:cs="Arial"/>
                <w:sz w:val="28"/>
                <w:szCs w:val="28"/>
                <w:u w:val="single"/>
              </w:rPr>
            </w:pPr>
            <w:r>
              <w:rPr>
                <w:rFonts w:ascii="Arial" w:eastAsia="Arial" w:hAnsi="Arial" w:cs="Arial"/>
              </w:rPr>
              <w:t>Date of Graduation from Medical School:</w:t>
            </w:r>
          </w:p>
        </w:tc>
        <w:tc>
          <w:tcPr>
            <w:tcW w:w="4276" w:type="dxa"/>
          </w:tcPr>
          <w:p w:rsidR="003219D7" w:rsidRDefault="00885E24">
            <w:pPr>
              <w:pStyle w:val="normal0"/>
              <w:spacing w:line="276" w:lineRule="auto"/>
              <w:jc w:val="center"/>
              <w:rPr>
                <w:rFonts w:ascii="Arial" w:eastAsia="Arial" w:hAnsi="Arial" w:cs="Arial"/>
              </w:rPr>
            </w:pPr>
            <w:r>
              <w:rPr>
                <w:rFonts w:ascii="Arial" w:eastAsia="Arial" w:hAnsi="Arial" w:cs="Arial"/>
                <w:color w:val="FF0000"/>
              </w:rPr>
              <w:t>May 2017</w:t>
            </w:r>
          </w:p>
          <w:p w:rsidR="003219D7" w:rsidRDefault="003219D7">
            <w:pPr>
              <w:pStyle w:val="normal0"/>
              <w:spacing w:line="276" w:lineRule="auto"/>
              <w:jc w:val="center"/>
              <w:rPr>
                <w:rFonts w:ascii="Arial" w:eastAsia="Arial" w:hAnsi="Arial" w:cs="Arial"/>
                <w:sz w:val="28"/>
                <w:szCs w:val="28"/>
                <w:u w:val="single"/>
              </w:rPr>
            </w:pPr>
          </w:p>
        </w:tc>
      </w:tr>
      <w:tr w:rsidR="003219D7">
        <w:trPr>
          <w:trHeight w:val="1040"/>
          <w:jc w:val="right"/>
        </w:trPr>
        <w:tc>
          <w:tcPr>
            <w:tcW w:w="5207" w:type="dxa"/>
          </w:tcPr>
          <w:p w:rsidR="003219D7" w:rsidRDefault="00885E24">
            <w:pPr>
              <w:pStyle w:val="normal0"/>
              <w:spacing w:line="276" w:lineRule="auto"/>
              <w:rPr>
                <w:rFonts w:ascii="Arial" w:eastAsia="Arial" w:hAnsi="Arial" w:cs="Arial"/>
                <w:sz w:val="28"/>
                <w:szCs w:val="28"/>
                <w:u w:val="single"/>
              </w:rPr>
            </w:pPr>
            <w:r>
              <w:rPr>
                <w:rFonts w:ascii="Arial" w:eastAsia="Arial" w:hAnsi="Arial" w:cs="Arial"/>
              </w:rPr>
              <w:t>Extensions, leaves of absence, gaps, breaks in the students’ educational program:</w:t>
            </w:r>
            <w:r>
              <w:rPr>
                <w:rFonts w:ascii="Arial" w:eastAsia="Arial" w:hAnsi="Arial" w:cs="Arial"/>
              </w:rPr>
              <w:br/>
            </w:r>
          </w:p>
        </w:tc>
        <w:tc>
          <w:tcPr>
            <w:tcW w:w="4276" w:type="dxa"/>
          </w:tcPr>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rPr>
              <w:t>Not applicable</w:t>
            </w:r>
          </w:p>
        </w:tc>
      </w:tr>
      <w:tr w:rsidR="003219D7">
        <w:trPr>
          <w:trHeight w:val="1560"/>
          <w:jc w:val="right"/>
        </w:trPr>
        <w:tc>
          <w:tcPr>
            <w:tcW w:w="5207" w:type="dxa"/>
          </w:tcPr>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rPr>
              <w:t>Was the student required to repeat or otherwise remediate any course work during his medical education? If yes, please explain:</w:t>
            </w:r>
          </w:p>
        </w:tc>
        <w:tc>
          <w:tcPr>
            <w:tcW w:w="4276" w:type="dxa"/>
          </w:tcPr>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rPr>
              <w:t>Not applicable</w:t>
            </w:r>
          </w:p>
        </w:tc>
      </w:tr>
      <w:tr w:rsidR="003219D7">
        <w:trPr>
          <w:trHeight w:val="1080"/>
          <w:jc w:val="right"/>
        </w:trPr>
        <w:tc>
          <w:tcPr>
            <w:tcW w:w="5207" w:type="dxa"/>
          </w:tcPr>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rPr>
              <w:t>Was the student the recipient of any adverse</w:t>
            </w:r>
            <w:r>
              <w:rPr>
                <w:rFonts w:ascii="Arial" w:eastAsia="Arial" w:hAnsi="Arial" w:cs="Arial"/>
              </w:rPr>
              <w:br/>
              <w:t>actions by the medical school or its parent</w:t>
            </w:r>
            <w:r>
              <w:rPr>
                <w:rFonts w:ascii="Arial" w:eastAsia="Arial" w:hAnsi="Arial" w:cs="Arial"/>
              </w:rPr>
              <w:br/>
              <w:t>institution:</w:t>
            </w:r>
          </w:p>
        </w:tc>
        <w:tc>
          <w:tcPr>
            <w:tcW w:w="4276" w:type="dxa"/>
          </w:tcPr>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rPr>
              <w:t>No</w:t>
            </w:r>
          </w:p>
        </w:tc>
      </w:tr>
    </w:tbl>
    <w:p w:rsidR="003219D7" w:rsidRDefault="003219D7">
      <w:pPr>
        <w:pStyle w:val="normal0"/>
        <w:spacing w:line="276" w:lineRule="auto"/>
        <w:rPr>
          <w:rFonts w:ascii="Arial" w:eastAsia="Arial" w:hAnsi="Arial" w:cs="Arial"/>
        </w:rPr>
      </w:pPr>
    </w:p>
    <w:p w:rsidR="003219D7" w:rsidRDefault="00885E24">
      <w:pPr>
        <w:pStyle w:val="normal0"/>
        <w:spacing w:line="276" w:lineRule="auto"/>
        <w:jc w:val="center"/>
        <w:rPr>
          <w:rFonts w:ascii="Arial" w:eastAsia="Arial" w:hAnsi="Arial" w:cs="Arial"/>
          <w:sz w:val="28"/>
          <w:szCs w:val="28"/>
          <w:u w:val="single"/>
        </w:rPr>
      </w:pPr>
      <w:r>
        <w:rPr>
          <w:rFonts w:ascii="Arial" w:eastAsia="Arial" w:hAnsi="Arial" w:cs="Arial"/>
          <w:b/>
          <w:sz w:val="28"/>
          <w:szCs w:val="28"/>
          <w:u w:val="single"/>
        </w:rPr>
        <w:t>Academic Progress</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Professional performance:</w:t>
      </w:r>
    </w:p>
    <w:p w:rsidR="003219D7" w:rsidRDefault="00885E24">
      <w:pPr>
        <w:pStyle w:val="normal0"/>
        <w:spacing w:line="276" w:lineRule="auto"/>
        <w:ind w:firstLine="720"/>
        <w:rPr>
          <w:rFonts w:ascii="Arial" w:eastAsia="Arial" w:hAnsi="Arial" w:cs="Arial"/>
        </w:rPr>
      </w:pPr>
      <w:r>
        <w:rPr>
          <w:rFonts w:ascii="Arial" w:eastAsia="Arial" w:hAnsi="Arial" w:cs="Arial"/>
        </w:rPr>
        <w:t xml:space="preserve">Dr. </w:t>
      </w:r>
      <w:r w:rsidR="00113806">
        <w:rPr>
          <w:rFonts w:ascii="Arial" w:eastAsia="Arial" w:hAnsi="Arial" w:cs="Arial"/>
          <w:color w:val="FF0000"/>
        </w:rPr>
        <w:t>....</w:t>
      </w:r>
      <w:r>
        <w:rPr>
          <w:rFonts w:ascii="Arial" w:eastAsia="Arial" w:hAnsi="Arial" w:cs="Arial"/>
        </w:rPr>
        <w:t xml:space="preserve"> had very fruitful years of study. He demonstrated both the skill and character required of a physician. In addition, his interpersonal skills, ethics and attitude have made him an exceptional student. As a result, he was able to meet all our necessary objective standards required of each student enrolled in our program.</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Preclinical/Basic Science Curriculum:</w:t>
      </w:r>
    </w:p>
    <w:p w:rsidR="003219D7" w:rsidRDefault="003219D7">
      <w:pPr>
        <w:pStyle w:val="normal0"/>
        <w:spacing w:line="276" w:lineRule="auto"/>
        <w:rPr>
          <w:rFonts w:ascii="Arial" w:eastAsia="Arial" w:hAnsi="Arial" w:cs="Arial"/>
        </w:rPr>
      </w:pPr>
    </w:p>
    <w:p w:rsidR="003219D7" w:rsidRDefault="00885E24">
      <w:pPr>
        <w:pStyle w:val="normal0"/>
        <w:numPr>
          <w:ilvl w:val="0"/>
          <w:numId w:val="2"/>
        </w:numPr>
        <w:spacing w:line="276" w:lineRule="auto"/>
      </w:pPr>
      <w:r>
        <w:rPr>
          <w:rFonts w:ascii="Arial" w:eastAsia="Arial" w:hAnsi="Arial" w:cs="Arial"/>
          <w:b/>
        </w:rPr>
        <w:t>Premedical courses:</w:t>
      </w:r>
    </w:p>
    <w:p w:rsidR="003219D7" w:rsidRDefault="00885E24">
      <w:pPr>
        <w:pStyle w:val="normal0"/>
        <w:spacing w:line="276" w:lineRule="auto"/>
        <w:ind w:firstLine="360"/>
        <w:rPr>
          <w:rFonts w:ascii="Arial" w:eastAsia="Arial" w:hAnsi="Arial" w:cs="Arial"/>
        </w:rPr>
      </w:pPr>
      <w:r>
        <w:rPr>
          <w:rFonts w:ascii="Arial" w:eastAsia="Arial" w:hAnsi="Arial" w:cs="Arial"/>
        </w:rPr>
        <w:t>This premedical course consists of several blocks including Basic Sciences, Medical Policies, Medical Economics, and Ethics that extended over the course of the first year.</w:t>
      </w:r>
    </w:p>
    <w:p w:rsidR="003219D7" w:rsidRDefault="00885E24">
      <w:pPr>
        <w:pStyle w:val="normal0"/>
        <w:spacing w:line="276" w:lineRule="auto"/>
        <w:rPr>
          <w:rFonts w:ascii="Arial" w:eastAsia="Arial" w:hAnsi="Arial" w:cs="Arial"/>
        </w:rPr>
      </w:pPr>
      <w:r>
        <w:rPr>
          <w:rFonts w:ascii="Arial" w:eastAsia="Arial" w:hAnsi="Arial" w:cs="Arial"/>
        </w:rPr>
        <w:t xml:space="preserve">Dr. </w:t>
      </w:r>
      <w:r w:rsidR="00113806">
        <w:rPr>
          <w:rFonts w:ascii="Arial" w:eastAsia="Arial" w:hAnsi="Arial" w:cs="Arial"/>
        </w:rPr>
        <w:t>....</w:t>
      </w:r>
      <w:r>
        <w:rPr>
          <w:rFonts w:ascii="Arial" w:eastAsia="Arial" w:hAnsi="Arial" w:cs="Arial"/>
        </w:rPr>
        <w:t xml:space="preserve"> successfully completed the required premedical coursework with an average of (</w:t>
      </w:r>
      <w:r>
        <w:rPr>
          <w:rFonts w:ascii="Arial" w:eastAsia="Arial" w:hAnsi="Arial" w:cs="Arial"/>
          <w:b/>
          <w:color w:val="FF0000"/>
        </w:rPr>
        <w:t>XX</w:t>
      </w:r>
      <w:r>
        <w:rPr>
          <w:rFonts w:ascii="Arial" w:eastAsia="Arial" w:hAnsi="Arial" w:cs="Arial"/>
        </w:rPr>
        <w:t>/4.00).</w:t>
      </w:r>
    </w:p>
    <w:p w:rsidR="003219D7" w:rsidRDefault="00885E24">
      <w:pPr>
        <w:pStyle w:val="normal0"/>
        <w:numPr>
          <w:ilvl w:val="0"/>
          <w:numId w:val="2"/>
        </w:numPr>
        <w:spacing w:line="276" w:lineRule="auto"/>
      </w:pPr>
      <w:r>
        <w:rPr>
          <w:rFonts w:ascii="Arial" w:eastAsia="Arial" w:hAnsi="Arial" w:cs="Arial"/>
          <w:b/>
        </w:rPr>
        <w:t>Pre-clinical courses</w:t>
      </w:r>
      <w:r>
        <w:rPr>
          <w:rFonts w:ascii="Arial" w:eastAsia="Arial" w:hAnsi="Arial" w:cs="Arial"/>
        </w:rPr>
        <w:t>:</w:t>
      </w:r>
    </w:p>
    <w:p w:rsidR="003219D7" w:rsidRDefault="00885E24">
      <w:pPr>
        <w:pStyle w:val="normal0"/>
        <w:spacing w:line="276" w:lineRule="auto"/>
        <w:rPr>
          <w:rFonts w:ascii="Arial" w:eastAsia="Arial" w:hAnsi="Arial" w:cs="Arial"/>
        </w:rPr>
      </w:pPr>
      <w:r>
        <w:rPr>
          <w:rFonts w:ascii="Arial" w:eastAsia="Arial" w:hAnsi="Arial" w:cs="Arial"/>
        </w:rPr>
        <w:t>These courses consisted of two years of extensive basic medical sciences, divided into lecture classes as well as laboratory classes.</w:t>
      </w:r>
    </w:p>
    <w:p w:rsidR="003219D7" w:rsidRDefault="00885E24">
      <w:pPr>
        <w:pStyle w:val="normal0"/>
        <w:spacing w:line="276" w:lineRule="auto"/>
        <w:rPr>
          <w:rFonts w:ascii="Arial" w:eastAsia="Arial" w:hAnsi="Arial" w:cs="Arial"/>
        </w:rPr>
      </w:pPr>
      <w:r>
        <w:rPr>
          <w:rFonts w:ascii="Arial" w:eastAsia="Arial" w:hAnsi="Arial" w:cs="Arial"/>
        </w:rPr>
        <w:t xml:space="preserve">Dr. </w:t>
      </w:r>
      <w:r w:rsidR="00113806">
        <w:rPr>
          <w:rFonts w:ascii="Arial" w:eastAsia="Arial" w:hAnsi="Arial" w:cs="Arial"/>
          <w:color w:val="FF0000"/>
        </w:rPr>
        <w:t>....</w:t>
      </w:r>
      <w:r>
        <w:rPr>
          <w:rFonts w:ascii="Arial" w:eastAsia="Arial" w:hAnsi="Arial" w:cs="Arial"/>
        </w:rPr>
        <w:t xml:space="preserve"> was able to successfully complete the course with an average of (</w:t>
      </w:r>
      <w:r>
        <w:rPr>
          <w:rFonts w:ascii="Arial" w:eastAsia="Arial" w:hAnsi="Arial" w:cs="Arial"/>
          <w:b/>
          <w:color w:val="FF0000"/>
        </w:rPr>
        <w:t>XX</w:t>
      </w:r>
      <w:r>
        <w:rPr>
          <w:rFonts w:ascii="Arial" w:eastAsia="Arial" w:hAnsi="Arial" w:cs="Arial"/>
        </w:rPr>
        <w:t>/4.00) in the second year and (</w:t>
      </w:r>
      <w:r>
        <w:rPr>
          <w:rFonts w:ascii="Arial" w:eastAsia="Arial" w:hAnsi="Arial" w:cs="Arial"/>
          <w:b/>
          <w:color w:val="FF0000"/>
        </w:rPr>
        <w:t>XX</w:t>
      </w:r>
      <w:r>
        <w:rPr>
          <w:rFonts w:ascii="Arial" w:eastAsia="Arial" w:hAnsi="Arial" w:cs="Arial"/>
        </w:rPr>
        <w:t>/4.00) in his third year.</w:t>
      </w:r>
      <w:r>
        <w:rPr>
          <w:rFonts w:ascii="Arial" w:eastAsia="Arial" w:hAnsi="Arial" w:cs="Arial"/>
          <w:b/>
        </w:rPr>
        <w:t xml:space="preserve"> </w:t>
      </w:r>
      <w:r>
        <w:rPr>
          <w:noProof/>
        </w:rPr>
        <w:drawing>
          <wp:anchor distT="0" distB="0" distL="114300" distR="114300" simplePos="0" relativeHeight="251658240" behindDoc="0" locked="0" layoutInCell="1" allowOverlap="1">
            <wp:simplePos x="0" y="0"/>
            <wp:positionH relativeFrom="column">
              <wp:posOffset>3104515</wp:posOffset>
            </wp:positionH>
            <wp:positionV relativeFrom="paragraph">
              <wp:posOffset>419100</wp:posOffset>
            </wp:positionV>
            <wp:extent cx="3201035" cy="1971675"/>
            <wp:effectExtent l="0" t="0" r="0" b="0"/>
            <wp:wrapSquare wrapText="bothSides" distT="0" distB="0" distL="114300" distR="1143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3201035" cy="197167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-111124</wp:posOffset>
            </wp:positionH>
            <wp:positionV relativeFrom="paragraph">
              <wp:posOffset>419100</wp:posOffset>
            </wp:positionV>
            <wp:extent cx="3147695" cy="196723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3147695" cy="1967230"/>
                    </a:xfrm>
                    <a:prstGeom prst="rect">
                      <a:avLst/>
                    </a:prstGeom>
                    <a:ln/>
                  </pic:spPr>
                </pic:pic>
              </a:graphicData>
            </a:graphic>
          </wp:anchor>
        </w:drawing>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USING EXCEL, MAKE A SIMPLE CHART LIKE THE ONE HERE SHOWING YOUR CLERKSHIP GRADE.</w:t>
      </w: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b/>
        </w:rPr>
      </w:pPr>
    </w:p>
    <w:p w:rsidR="003219D7" w:rsidRDefault="003219D7">
      <w:pPr>
        <w:pStyle w:val="normal0"/>
        <w:spacing w:line="276" w:lineRule="auto"/>
        <w:rPr>
          <w:rFonts w:ascii="Arial" w:eastAsia="Arial" w:hAnsi="Arial" w:cs="Arial"/>
          <w:b/>
        </w:rPr>
      </w:pPr>
    </w:p>
    <w:p w:rsidR="003219D7" w:rsidRDefault="00885E24">
      <w:pPr>
        <w:pStyle w:val="normal0"/>
        <w:spacing w:line="276" w:lineRule="auto"/>
        <w:rPr>
          <w:rFonts w:ascii="Arial" w:eastAsia="Arial" w:hAnsi="Arial" w:cs="Arial"/>
        </w:rPr>
      </w:pPr>
      <w:r>
        <w:rPr>
          <w:rFonts w:ascii="Arial" w:eastAsia="Arial" w:hAnsi="Arial" w:cs="Arial"/>
          <w:b/>
        </w:rPr>
        <w:t>Clinical clerkships:</w:t>
      </w:r>
    </w:p>
    <w:p w:rsidR="003219D7" w:rsidRDefault="00885E24">
      <w:pPr>
        <w:pStyle w:val="normal0"/>
        <w:spacing w:line="276" w:lineRule="auto"/>
        <w:ind w:firstLine="720"/>
        <w:rPr>
          <w:rFonts w:ascii="Arial" w:eastAsia="Arial" w:hAnsi="Arial" w:cs="Arial"/>
        </w:rPr>
      </w:pPr>
      <w:r>
        <w:rPr>
          <w:rFonts w:ascii="Arial" w:eastAsia="Arial" w:hAnsi="Arial" w:cs="Arial"/>
        </w:rPr>
        <w:t>The student’s grade in each of the courses during his fourth and fifth years is the sum of three components:</w:t>
      </w:r>
    </w:p>
    <w:p w:rsidR="003219D7" w:rsidRDefault="00885E24">
      <w:pPr>
        <w:pStyle w:val="normal0"/>
        <w:numPr>
          <w:ilvl w:val="0"/>
          <w:numId w:val="3"/>
        </w:numPr>
        <w:spacing w:line="276" w:lineRule="auto"/>
      </w:pPr>
      <w:r>
        <w:rPr>
          <w:rFonts w:ascii="Arial" w:eastAsia="Arial" w:hAnsi="Arial" w:cs="Arial"/>
        </w:rPr>
        <w:lastRenderedPageBreak/>
        <w:t>In-course evaluation (20%); students are evaluated by the attending physician based on his performance and his attitude during the course.</w:t>
      </w:r>
    </w:p>
    <w:p w:rsidR="003219D7" w:rsidRDefault="00885E24">
      <w:pPr>
        <w:pStyle w:val="normal0"/>
        <w:numPr>
          <w:ilvl w:val="0"/>
          <w:numId w:val="3"/>
        </w:numPr>
        <w:spacing w:line="276" w:lineRule="auto"/>
      </w:pPr>
      <w:r>
        <w:rPr>
          <w:rFonts w:ascii="Arial" w:eastAsia="Arial" w:hAnsi="Arial" w:cs="Arial"/>
        </w:rPr>
        <w:t>End-of-rotation OSCE (40%)</w:t>
      </w:r>
    </w:p>
    <w:p w:rsidR="003219D7" w:rsidRDefault="00885E24">
      <w:pPr>
        <w:pStyle w:val="normal0"/>
        <w:numPr>
          <w:ilvl w:val="0"/>
          <w:numId w:val="3"/>
        </w:numPr>
        <w:spacing w:line="276" w:lineRule="auto"/>
      </w:pPr>
      <w:r>
        <w:rPr>
          <w:rFonts w:ascii="Arial" w:eastAsia="Arial" w:hAnsi="Arial" w:cs="Arial"/>
        </w:rPr>
        <w:t>Final written exam (40%); MCQ exam held once at the end of each academic year, which covers the theoretical aspects of the course.</w:t>
      </w:r>
    </w:p>
    <w:p w:rsidR="003219D7" w:rsidRDefault="00885E24">
      <w:pPr>
        <w:pStyle w:val="normal0"/>
        <w:numPr>
          <w:ilvl w:val="0"/>
          <w:numId w:val="3"/>
        </w:numPr>
        <w:spacing w:line="276" w:lineRule="auto"/>
      </w:pPr>
      <w:r>
        <w:rPr>
          <w:rFonts w:ascii="Arial" w:eastAsia="Arial" w:hAnsi="Arial" w:cs="Arial"/>
        </w:rPr>
        <w:t>Similar rules are applied to the 6th year with the exception of end-of-rotation OSCE (30%) and an additional oral exam of (10%).</w:t>
      </w:r>
    </w:p>
    <w:p w:rsidR="003219D7" w:rsidRDefault="00885E24">
      <w:pPr>
        <w:pStyle w:val="normal0"/>
        <w:spacing w:line="276" w:lineRule="auto"/>
        <w:rPr>
          <w:rFonts w:ascii="Arial" w:eastAsia="Arial" w:hAnsi="Arial" w:cs="Arial"/>
        </w:rPr>
      </w:pPr>
      <w:r>
        <w:rPr>
          <w:rFonts w:ascii="Arial" w:eastAsia="Arial" w:hAnsi="Arial" w:cs="Arial"/>
        </w:rPr>
        <w:t xml:space="preserve">The final assessment is categorized numeric categories as shown in the table below: </w:t>
      </w:r>
    </w:p>
    <w:tbl>
      <w:tblPr>
        <w:tblStyle w:val="a0"/>
        <w:tblW w:w="39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335"/>
        <w:gridCol w:w="1335"/>
        <w:gridCol w:w="1308"/>
      </w:tblGrid>
      <w:tr w:rsidR="003219D7">
        <w:trPr>
          <w:trHeight w:val="180"/>
        </w:trPr>
        <w:tc>
          <w:tcPr>
            <w:tcW w:w="1335" w:type="dxa"/>
            <w:shd w:val="clear" w:color="auto" w:fill="000080"/>
            <w:vAlign w:val="center"/>
          </w:tcPr>
          <w:p w:rsidR="003219D7" w:rsidRDefault="00885E24">
            <w:pPr>
              <w:pStyle w:val="normal0"/>
              <w:spacing w:line="276" w:lineRule="auto"/>
              <w:ind w:left="270"/>
              <w:rPr>
                <w:rFonts w:ascii="Arial" w:eastAsia="Arial" w:hAnsi="Arial" w:cs="Arial"/>
                <w:color w:val="FFFFFF"/>
                <w:sz w:val="20"/>
                <w:szCs w:val="20"/>
              </w:rPr>
            </w:pPr>
            <w:r>
              <w:rPr>
                <w:rFonts w:ascii="Arial" w:eastAsia="Arial" w:hAnsi="Arial" w:cs="Arial"/>
                <w:b/>
                <w:color w:val="FFFFFF"/>
                <w:sz w:val="20"/>
                <w:szCs w:val="20"/>
              </w:rPr>
              <w:t>Rating</w:t>
            </w:r>
          </w:p>
        </w:tc>
        <w:tc>
          <w:tcPr>
            <w:tcW w:w="1335"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Grade</w:t>
            </w:r>
          </w:p>
        </w:tc>
        <w:tc>
          <w:tcPr>
            <w:tcW w:w="1308"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Point</w:t>
            </w:r>
          </w:p>
        </w:tc>
      </w:tr>
      <w:tr w:rsidR="003219D7">
        <w:trPr>
          <w:trHeight w:val="220"/>
        </w:trPr>
        <w:tc>
          <w:tcPr>
            <w:tcW w:w="1335" w:type="dxa"/>
            <w:vMerge w:val="restart"/>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Excellent</w:t>
            </w:r>
          </w:p>
        </w:tc>
        <w:tc>
          <w:tcPr>
            <w:tcW w:w="1335"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A+</w:t>
            </w:r>
          </w:p>
        </w:tc>
        <w:tc>
          <w:tcPr>
            <w:tcW w:w="1308" w:type="dxa"/>
            <w:vAlign w:val="center"/>
          </w:tcPr>
          <w:p w:rsidR="003219D7" w:rsidRDefault="00885E24">
            <w:pPr>
              <w:pStyle w:val="normal0"/>
              <w:spacing w:line="276" w:lineRule="auto"/>
              <w:ind w:right="-193"/>
              <w:rPr>
                <w:rFonts w:ascii="Arial" w:eastAsia="Arial" w:hAnsi="Arial" w:cs="Arial"/>
                <w:sz w:val="20"/>
                <w:szCs w:val="20"/>
              </w:rPr>
            </w:pPr>
            <w:r>
              <w:rPr>
                <w:rFonts w:ascii="Arial" w:eastAsia="Arial" w:hAnsi="Arial" w:cs="Arial"/>
                <w:sz w:val="20"/>
                <w:szCs w:val="20"/>
              </w:rPr>
              <w:t>4.00</w:t>
            </w:r>
          </w:p>
        </w:tc>
      </w:tr>
      <w:tr w:rsidR="003219D7">
        <w:trPr>
          <w:trHeight w:val="240"/>
        </w:trPr>
        <w:tc>
          <w:tcPr>
            <w:tcW w:w="1335" w:type="dxa"/>
            <w:vMerge/>
            <w:vAlign w:val="center"/>
          </w:tcPr>
          <w:p w:rsidR="003219D7" w:rsidRDefault="003219D7">
            <w:pPr>
              <w:pStyle w:val="normal0"/>
              <w:widowControl w:val="0"/>
              <w:pBdr>
                <w:top w:val="nil"/>
                <w:left w:val="nil"/>
                <w:bottom w:val="nil"/>
                <w:right w:val="nil"/>
                <w:between w:val="nil"/>
              </w:pBdr>
              <w:spacing w:line="276" w:lineRule="auto"/>
              <w:rPr>
                <w:rFonts w:ascii="Arial" w:eastAsia="Arial" w:hAnsi="Arial" w:cs="Arial"/>
                <w:sz w:val="20"/>
                <w:szCs w:val="20"/>
              </w:rPr>
            </w:pPr>
          </w:p>
        </w:tc>
        <w:tc>
          <w:tcPr>
            <w:tcW w:w="1335"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A</w:t>
            </w:r>
          </w:p>
        </w:tc>
        <w:tc>
          <w:tcPr>
            <w:tcW w:w="1308"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3.75</w:t>
            </w:r>
          </w:p>
        </w:tc>
      </w:tr>
      <w:tr w:rsidR="003219D7">
        <w:trPr>
          <w:trHeight w:val="180"/>
        </w:trPr>
        <w:tc>
          <w:tcPr>
            <w:tcW w:w="1335" w:type="dxa"/>
            <w:vMerge/>
            <w:vAlign w:val="center"/>
          </w:tcPr>
          <w:p w:rsidR="003219D7" w:rsidRDefault="003219D7">
            <w:pPr>
              <w:pStyle w:val="normal0"/>
              <w:widowControl w:val="0"/>
              <w:pBdr>
                <w:top w:val="nil"/>
                <w:left w:val="nil"/>
                <w:bottom w:val="nil"/>
                <w:right w:val="nil"/>
                <w:between w:val="nil"/>
              </w:pBdr>
              <w:spacing w:line="276" w:lineRule="auto"/>
              <w:rPr>
                <w:rFonts w:ascii="Arial" w:eastAsia="Arial" w:hAnsi="Arial" w:cs="Arial"/>
                <w:sz w:val="20"/>
                <w:szCs w:val="20"/>
              </w:rPr>
            </w:pPr>
          </w:p>
        </w:tc>
        <w:tc>
          <w:tcPr>
            <w:tcW w:w="1335"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A-</w:t>
            </w:r>
          </w:p>
        </w:tc>
        <w:tc>
          <w:tcPr>
            <w:tcW w:w="1308"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3.50</w:t>
            </w:r>
          </w:p>
        </w:tc>
      </w:tr>
    </w:tbl>
    <w:p w:rsidR="003219D7" w:rsidRDefault="003219D7">
      <w:pPr>
        <w:pStyle w:val="normal0"/>
        <w:rPr>
          <w:rFonts w:ascii="Arial" w:eastAsia="Arial" w:hAnsi="Arial" w:cs="Arial"/>
        </w:rPr>
      </w:pPr>
    </w:p>
    <w:tbl>
      <w:tblPr>
        <w:tblStyle w:val="a1"/>
        <w:tblW w:w="400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335"/>
        <w:gridCol w:w="1335"/>
        <w:gridCol w:w="1335"/>
      </w:tblGrid>
      <w:tr w:rsidR="003219D7">
        <w:trPr>
          <w:trHeight w:val="180"/>
        </w:trPr>
        <w:tc>
          <w:tcPr>
            <w:tcW w:w="1335"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Rating</w:t>
            </w:r>
          </w:p>
        </w:tc>
        <w:tc>
          <w:tcPr>
            <w:tcW w:w="1335"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Grade</w:t>
            </w:r>
          </w:p>
        </w:tc>
        <w:tc>
          <w:tcPr>
            <w:tcW w:w="1335"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Point</w:t>
            </w:r>
          </w:p>
        </w:tc>
      </w:tr>
      <w:tr w:rsidR="003219D7">
        <w:trPr>
          <w:trHeight w:val="220"/>
        </w:trPr>
        <w:tc>
          <w:tcPr>
            <w:tcW w:w="1335" w:type="dxa"/>
            <w:vMerge w:val="restart"/>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 xml:space="preserve"> Very Good</w:t>
            </w:r>
          </w:p>
        </w:tc>
        <w:tc>
          <w:tcPr>
            <w:tcW w:w="1335"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B+</w:t>
            </w:r>
          </w:p>
        </w:tc>
        <w:tc>
          <w:tcPr>
            <w:tcW w:w="1335"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3.25</w:t>
            </w:r>
          </w:p>
        </w:tc>
      </w:tr>
      <w:tr w:rsidR="003219D7">
        <w:trPr>
          <w:trHeight w:val="240"/>
        </w:trPr>
        <w:tc>
          <w:tcPr>
            <w:tcW w:w="1335" w:type="dxa"/>
            <w:vMerge/>
            <w:vAlign w:val="center"/>
          </w:tcPr>
          <w:p w:rsidR="003219D7" w:rsidRDefault="003219D7">
            <w:pPr>
              <w:pStyle w:val="normal0"/>
              <w:widowControl w:val="0"/>
              <w:pBdr>
                <w:top w:val="nil"/>
                <w:left w:val="nil"/>
                <w:bottom w:val="nil"/>
                <w:right w:val="nil"/>
                <w:between w:val="nil"/>
              </w:pBdr>
              <w:spacing w:line="276" w:lineRule="auto"/>
              <w:rPr>
                <w:rFonts w:ascii="Arial" w:eastAsia="Arial" w:hAnsi="Arial" w:cs="Arial"/>
                <w:sz w:val="20"/>
                <w:szCs w:val="20"/>
              </w:rPr>
            </w:pPr>
          </w:p>
        </w:tc>
        <w:tc>
          <w:tcPr>
            <w:tcW w:w="1335"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B</w:t>
            </w:r>
          </w:p>
        </w:tc>
        <w:tc>
          <w:tcPr>
            <w:tcW w:w="1335"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3.00</w:t>
            </w:r>
          </w:p>
        </w:tc>
      </w:tr>
    </w:tbl>
    <w:p w:rsidR="003219D7" w:rsidRDefault="003219D7">
      <w:pPr>
        <w:pStyle w:val="normal0"/>
        <w:spacing w:line="276" w:lineRule="auto"/>
        <w:ind w:left="720"/>
        <w:rPr>
          <w:rFonts w:ascii="Arial" w:eastAsia="Arial" w:hAnsi="Arial" w:cs="Arial"/>
        </w:rPr>
      </w:pPr>
    </w:p>
    <w:p w:rsidR="003219D7" w:rsidRDefault="003219D7">
      <w:pPr>
        <w:pStyle w:val="normal0"/>
        <w:spacing w:line="276" w:lineRule="auto"/>
        <w:ind w:left="720"/>
        <w:rPr>
          <w:rFonts w:ascii="Arial" w:eastAsia="Arial" w:hAnsi="Arial" w:cs="Arial"/>
        </w:rPr>
      </w:pPr>
    </w:p>
    <w:p w:rsidR="003219D7" w:rsidRDefault="003219D7">
      <w:pPr>
        <w:pStyle w:val="normal0"/>
        <w:spacing w:line="276" w:lineRule="auto"/>
        <w:ind w:left="720"/>
        <w:rPr>
          <w:rFonts w:ascii="Arial" w:eastAsia="Arial" w:hAnsi="Arial" w:cs="Arial"/>
        </w:rPr>
      </w:pPr>
    </w:p>
    <w:tbl>
      <w:tblPr>
        <w:tblStyle w:val="a2"/>
        <w:tblW w:w="39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278"/>
        <w:gridCol w:w="1350"/>
        <w:gridCol w:w="1350"/>
      </w:tblGrid>
      <w:tr w:rsidR="003219D7">
        <w:trPr>
          <w:trHeight w:val="180"/>
        </w:trPr>
        <w:tc>
          <w:tcPr>
            <w:tcW w:w="1278"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Rating</w:t>
            </w:r>
          </w:p>
        </w:tc>
        <w:tc>
          <w:tcPr>
            <w:tcW w:w="1350"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Grade</w:t>
            </w:r>
          </w:p>
        </w:tc>
        <w:tc>
          <w:tcPr>
            <w:tcW w:w="1350"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Point</w:t>
            </w:r>
          </w:p>
        </w:tc>
      </w:tr>
      <w:tr w:rsidR="003219D7">
        <w:trPr>
          <w:trHeight w:val="240"/>
        </w:trPr>
        <w:tc>
          <w:tcPr>
            <w:tcW w:w="1278" w:type="dxa"/>
            <w:vMerge w:val="restart"/>
            <w:vAlign w:val="center"/>
          </w:tcPr>
          <w:p w:rsidR="003219D7" w:rsidRDefault="00885E24">
            <w:pPr>
              <w:pStyle w:val="normal0"/>
              <w:spacing w:line="276" w:lineRule="auto"/>
              <w:ind w:left="90"/>
              <w:jc w:val="center"/>
              <w:rPr>
                <w:rFonts w:ascii="Arial" w:eastAsia="Arial" w:hAnsi="Arial" w:cs="Arial"/>
                <w:sz w:val="20"/>
                <w:szCs w:val="20"/>
              </w:rPr>
            </w:pPr>
            <w:r>
              <w:rPr>
                <w:rFonts w:ascii="Arial" w:eastAsia="Arial" w:hAnsi="Arial" w:cs="Arial"/>
                <w:sz w:val="20"/>
                <w:szCs w:val="20"/>
              </w:rPr>
              <w:t>Good</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B-</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2.75</w:t>
            </w:r>
          </w:p>
        </w:tc>
      </w:tr>
      <w:tr w:rsidR="003219D7">
        <w:trPr>
          <w:trHeight w:val="260"/>
        </w:trPr>
        <w:tc>
          <w:tcPr>
            <w:tcW w:w="1278" w:type="dxa"/>
            <w:vMerge/>
            <w:vAlign w:val="center"/>
          </w:tcPr>
          <w:p w:rsidR="003219D7" w:rsidRDefault="003219D7">
            <w:pPr>
              <w:pStyle w:val="normal0"/>
              <w:widowControl w:val="0"/>
              <w:pBdr>
                <w:top w:val="nil"/>
                <w:left w:val="nil"/>
                <w:bottom w:val="nil"/>
                <w:right w:val="nil"/>
                <w:between w:val="nil"/>
              </w:pBdr>
              <w:spacing w:line="276" w:lineRule="auto"/>
              <w:rPr>
                <w:rFonts w:ascii="Arial" w:eastAsia="Arial" w:hAnsi="Arial" w:cs="Arial"/>
                <w:sz w:val="20"/>
                <w:szCs w:val="20"/>
              </w:rPr>
            </w:pP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C+</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2.50</w:t>
            </w:r>
          </w:p>
        </w:tc>
      </w:tr>
    </w:tbl>
    <w:p w:rsidR="003219D7" w:rsidRDefault="003219D7">
      <w:pPr>
        <w:pStyle w:val="normal0"/>
        <w:spacing w:line="276" w:lineRule="auto"/>
        <w:ind w:left="720"/>
        <w:rPr>
          <w:rFonts w:ascii="Arial" w:eastAsia="Arial" w:hAnsi="Arial" w:cs="Arial"/>
        </w:rPr>
      </w:pPr>
    </w:p>
    <w:tbl>
      <w:tblPr>
        <w:tblStyle w:val="a3"/>
        <w:tblW w:w="39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278"/>
        <w:gridCol w:w="1350"/>
        <w:gridCol w:w="1350"/>
      </w:tblGrid>
      <w:tr w:rsidR="003219D7">
        <w:trPr>
          <w:trHeight w:val="140"/>
        </w:trPr>
        <w:tc>
          <w:tcPr>
            <w:tcW w:w="1278"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Rating</w:t>
            </w:r>
          </w:p>
        </w:tc>
        <w:tc>
          <w:tcPr>
            <w:tcW w:w="1350"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Grade</w:t>
            </w:r>
          </w:p>
        </w:tc>
        <w:tc>
          <w:tcPr>
            <w:tcW w:w="1350" w:type="dxa"/>
            <w:shd w:val="clear" w:color="auto" w:fill="000080"/>
            <w:vAlign w:val="center"/>
          </w:tcPr>
          <w:p w:rsidR="003219D7" w:rsidRDefault="00885E24">
            <w:pPr>
              <w:pStyle w:val="normal0"/>
              <w:spacing w:line="276" w:lineRule="auto"/>
              <w:rPr>
                <w:rFonts w:ascii="Arial" w:eastAsia="Arial" w:hAnsi="Arial" w:cs="Arial"/>
                <w:color w:val="FFFFFF"/>
                <w:sz w:val="20"/>
                <w:szCs w:val="20"/>
              </w:rPr>
            </w:pPr>
            <w:r>
              <w:rPr>
                <w:rFonts w:ascii="Arial" w:eastAsia="Arial" w:hAnsi="Arial" w:cs="Arial"/>
                <w:b/>
                <w:color w:val="FFFFFF"/>
                <w:sz w:val="20"/>
                <w:szCs w:val="20"/>
              </w:rPr>
              <w:t>Point</w:t>
            </w:r>
          </w:p>
        </w:tc>
      </w:tr>
      <w:tr w:rsidR="003219D7">
        <w:trPr>
          <w:trHeight w:val="200"/>
        </w:trPr>
        <w:tc>
          <w:tcPr>
            <w:tcW w:w="1278" w:type="dxa"/>
            <w:vMerge w:val="restart"/>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 xml:space="preserve"> Pass</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C</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2.25</w:t>
            </w:r>
          </w:p>
        </w:tc>
      </w:tr>
      <w:tr w:rsidR="003219D7">
        <w:trPr>
          <w:trHeight w:val="220"/>
        </w:trPr>
        <w:tc>
          <w:tcPr>
            <w:tcW w:w="1278" w:type="dxa"/>
            <w:vMerge/>
            <w:vAlign w:val="center"/>
          </w:tcPr>
          <w:p w:rsidR="003219D7" w:rsidRDefault="003219D7">
            <w:pPr>
              <w:pStyle w:val="normal0"/>
              <w:widowControl w:val="0"/>
              <w:pBdr>
                <w:top w:val="nil"/>
                <w:left w:val="nil"/>
                <w:bottom w:val="nil"/>
                <w:right w:val="nil"/>
                <w:between w:val="nil"/>
              </w:pBdr>
              <w:rPr>
                <w:rFonts w:ascii="Arial" w:eastAsia="Arial" w:hAnsi="Arial" w:cs="Arial"/>
                <w:sz w:val="20"/>
                <w:szCs w:val="20"/>
              </w:rPr>
            </w:pP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C-</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2.00</w:t>
            </w:r>
          </w:p>
        </w:tc>
      </w:tr>
      <w:tr w:rsidR="003219D7">
        <w:trPr>
          <w:trHeight w:val="240"/>
        </w:trPr>
        <w:tc>
          <w:tcPr>
            <w:tcW w:w="1278" w:type="dxa"/>
            <w:vMerge/>
            <w:vAlign w:val="center"/>
          </w:tcPr>
          <w:p w:rsidR="003219D7" w:rsidRDefault="003219D7">
            <w:pPr>
              <w:pStyle w:val="normal0"/>
              <w:widowControl w:val="0"/>
              <w:pBdr>
                <w:top w:val="nil"/>
                <w:left w:val="nil"/>
                <w:bottom w:val="nil"/>
                <w:right w:val="nil"/>
                <w:between w:val="nil"/>
              </w:pBdr>
              <w:rPr>
                <w:rFonts w:ascii="Arial" w:eastAsia="Arial" w:hAnsi="Arial" w:cs="Arial"/>
                <w:sz w:val="20"/>
                <w:szCs w:val="20"/>
              </w:rPr>
            </w:pP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D+</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1.75</w:t>
            </w:r>
          </w:p>
        </w:tc>
      </w:tr>
      <w:tr w:rsidR="003219D7">
        <w:trPr>
          <w:trHeight w:val="240"/>
        </w:trPr>
        <w:tc>
          <w:tcPr>
            <w:tcW w:w="1278" w:type="dxa"/>
            <w:vMerge/>
            <w:vAlign w:val="center"/>
          </w:tcPr>
          <w:p w:rsidR="003219D7" w:rsidRDefault="003219D7">
            <w:pPr>
              <w:pStyle w:val="normal0"/>
              <w:widowControl w:val="0"/>
              <w:pBdr>
                <w:top w:val="nil"/>
                <w:left w:val="nil"/>
                <w:bottom w:val="nil"/>
                <w:right w:val="nil"/>
                <w:between w:val="nil"/>
              </w:pBdr>
              <w:rPr>
                <w:rFonts w:ascii="Arial" w:eastAsia="Arial" w:hAnsi="Arial" w:cs="Arial"/>
                <w:sz w:val="20"/>
                <w:szCs w:val="20"/>
              </w:rPr>
            </w:pP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D</w:t>
            </w:r>
          </w:p>
        </w:tc>
        <w:tc>
          <w:tcPr>
            <w:tcW w:w="1350" w:type="dxa"/>
            <w:vAlign w:val="center"/>
          </w:tcPr>
          <w:p w:rsidR="003219D7" w:rsidRDefault="00885E24">
            <w:pPr>
              <w:pStyle w:val="normal0"/>
              <w:spacing w:line="276" w:lineRule="auto"/>
              <w:rPr>
                <w:rFonts w:ascii="Arial" w:eastAsia="Arial" w:hAnsi="Arial" w:cs="Arial"/>
                <w:sz w:val="20"/>
                <w:szCs w:val="20"/>
              </w:rPr>
            </w:pPr>
            <w:r>
              <w:rPr>
                <w:rFonts w:ascii="Arial" w:eastAsia="Arial" w:hAnsi="Arial" w:cs="Arial"/>
                <w:sz w:val="20"/>
                <w:szCs w:val="20"/>
              </w:rPr>
              <w:t>1.5</w:t>
            </w:r>
          </w:p>
        </w:tc>
      </w:tr>
    </w:tbl>
    <w:p w:rsidR="003219D7" w:rsidRDefault="003219D7">
      <w:pPr>
        <w:pStyle w:val="normal0"/>
        <w:spacing w:line="276" w:lineRule="auto"/>
        <w:ind w:left="720"/>
        <w:rPr>
          <w:rFonts w:ascii="Arial" w:eastAsia="Arial" w:hAnsi="Arial" w:cs="Arial"/>
        </w:rPr>
      </w:pPr>
    </w:p>
    <w:p w:rsidR="003219D7" w:rsidRDefault="003219D7">
      <w:pPr>
        <w:pStyle w:val="normal0"/>
        <w:spacing w:line="276" w:lineRule="auto"/>
        <w:ind w:left="720"/>
        <w:rPr>
          <w:rFonts w:ascii="Arial" w:eastAsia="Arial" w:hAnsi="Arial" w:cs="Arial"/>
        </w:rPr>
      </w:pPr>
    </w:p>
    <w:p w:rsidR="003219D7" w:rsidRDefault="003219D7">
      <w:pPr>
        <w:pStyle w:val="normal0"/>
        <w:spacing w:line="276" w:lineRule="auto"/>
        <w:ind w:left="720"/>
        <w:rPr>
          <w:rFonts w:ascii="Arial" w:eastAsia="Arial" w:hAnsi="Arial" w:cs="Arial"/>
        </w:rPr>
      </w:pP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rPr>
        <w:t>Note that the minimum grade required to pass a single subject is D (1.5), while the minimum semester cumulative average to pass is C- (2.00).</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The subjects are divided into:</w:t>
      </w:r>
    </w:p>
    <w:p w:rsidR="003219D7" w:rsidRDefault="00885E24">
      <w:pPr>
        <w:pStyle w:val="normal0"/>
        <w:numPr>
          <w:ilvl w:val="0"/>
          <w:numId w:val="4"/>
        </w:numPr>
        <w:spacing w:line="276" w:lineRule="auto"/>
      </w:pPr>
      <w:r>
        <w:rPr>
          <w:rFonts w:ascii="Arial" w:eastAsia="Arial" w:hAnsi="Arial" w:cs="Arial"/>
        </w:rPr>
        <w:t>Four majors: which include internal medicine, surgery, pediatrics, obstetrics and gynecology,</w:t>
      </w:r>
    </w:p>
    <w:p w:rsidR="003219D7" w:rsidRDefault="00885E24">
      <w:pPr>
        <w:pStyle w:val="normal0"/>
        <w:numPr>
          <w:ilvl w:val="0"/>
          <w:numId w:val="4"/>
        </w:numPr>
        <w:spacing w:line="276" w:lineRule="auto"/>
      </w:pPr>
      <w:r>
        <w:rPr>
          <w:rFonts w:ascii="Arial" w:eastAsia="Arial" w:hAnsi="Arial" w:cs="Arial"/>
        </w:rPr>
        <w:lastRenderedPageBreak/>
        <w:t>Thirteen minors: that include psychiatry, neurology and all the other subjects listed in the chart below.</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Internal Medicine Clerkship:</w:t>
      </w:r>
      <w:r>
        <w:rPr>
          <w:rFonts w:ascii="Arial" w:eastAsia="Arial" w:hAnsi="Arial" w:cs="Arial"/>
        </w:rPr>
        <w:t xml:space="preserve"> </w:t>
      </w:r>
    </w:p>
    <w:p w:rsidR="003219D7" w:rsidRDefault="00885E24">
      <w:pPr>
        <w:pStyle w:val="normal0"/>
        <w:spacing w:line="276" w:lineRule="auto"/>
        <w:rPr>
          <w:rFonts w:ascii="Arial" w:eastAsia="Arial" w:hAnsi="Arial" w:cs="Arial"/>
          <w:color w:val="FF0000"/>
        </w:rPr>
      </w:pPr>
      <w:r>
        <w:rPr>
          <w:rFonts w:ascii="Arial" w:eastAsia="Arial" w:hAnsi="Arial" w:cs="Arial"/>
        </w:rPr>
        <w:t>A total of 4 months, two of which were during the first clinical year and two during the last clinical year.</w:t>
      </w:r>
      <w:r>
        <w:rPr>
          <w:rFonts w:ascii="Arial" w:eastAsia="Arial" w:hAnsi="Arial" w:cs="Arial"/>
        </w:rPr>
        <w:br/>
      </w:r>
      <w:r>
        <w:rPr>
          <w:rFonts w:ascii="Arial" w:eastAsia="Arial" w:hAnsi="Arial" w:cs="Arial"/>
          <w:b/>
          <w:color w:val="FF0000"/>
        </w:rPr>
        <w:t>PLEASE SEE THE EXAMPLES BELOW.</w:t>
      </w:r>
      <w:r>
        <w:rPr>
          <w:noProof/>
        </w:rPr>
        <w:drawing>
          <wp:anchor distT="0" distB="0" distL="114300" distR="114300" simplePos="0" relativeHeight="251660288" behindDoc="0" locked="0" layoutInCell="1" allowOverlap="1">
            <wp:simplePos x="0" y="0"/>
            <wp:positionH relativeFrom="column">
              <wp:posOffset>3614420</wp:posOffset>
            </wp:positionH>
            <wp:positionV relativeFrom="paragraph">
              <wp:posOffset>334010</wp:posOffset>
            </wp:positionV>
            <wp:extent cx="2181860" cy="1327785"/>
            <wp:effectExtent l="0" t="0" r="0" b="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181860" cy="1327785"/>
                    </a:xfrm>
                    <a:prstGeom prst="rect">
                      <a:avLst/>
                    </a:prstGeom>
                    <a:ln/>
                  </pic:spPr>
                </pic:pic>
              </a:graphicData>
            </a:graphic>
          </wp:anchor>
        </w:drawing>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ALSO USING EXCEL, MAKE A SIMPLE CHART LIKE THE ONE HERE SHOWING YOUR CLERKSHIP GRADE.</w:t>
      </w: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color w:val="538135"/>
        </w:rPr>
      </w:pPr>
    </w:p>
    <w:p w:rsidR="003219D7" w:rsidRDefault="003219D7">
      <w:pPr>
        <w:pStyle w:val="normal0"/>
        <w:spacing w:line="276" w:lineRule="auto"/>
        <w:rPr>
          <w:rFonts w:ascii="Arial" w:eastAsia="Arial" w:hAnsi="Arial" w:cs="Arial"/>
        </w:rPr>
      </w:pPr>
    </w:p>
    <w:p w:rsidR="003219D7" w:rsidRDefault="00885E24">
      <w:pPr>
        <w:pStyle w:val="normal0"/>
        <w:spacing w:line="276" w:lineRule="auto"/>
        <w:ind w:right="360"/>
        <w:rPr>
          <w:rFonts w:ascii="Arial" w:eastAsia="Arial" w:hAnsi="Arial" w:cs="Arial"/>
        </w:rPr>
      </w:pPr>
      <w:r>
        <w:rPr>
          <w:rFonts w:ascii="Arial" w:eastAsia="Arial" w:hAnsi="Arial" w:cs="Arial"/>
          <w:b/>
        </w:rPr>
        <w:t>Pediatrics Clerkship:</w:t>
      </w:r>
    </w:p>
    <w:p w:rsidR="003219D7" w:rsidRDefault="00885E24">
      <w:pPr>
        <w:pStyle w:val="normal0"/>
        <w:spacing w:line="276" w:lineRule="auto"/>
        <w:ind w:right="360"/>
        <w:rPr>
          <w:rFonts w:ascii="Arial" w:eastAsia="Arial" w:hAnsi="Arial" w:cs="Arial"/>
        </w:rPr>
      </w:pPr>
      <w:r>
        <w:rPr>
          <w:rFonts w:ascii="Arial" w:eastAsia="Arial" w:hAnsi="Arial" w:cs="Arial"/>
        </w:rPr>
        <w:t xml:space="preserve">A total of 4 months, two of which were during the second clinical year and two during the third and last clinical year. </w:t>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 xml:space="preserve"> PLEASE SEE THE EXAMPLES BELOW.</w:t>
      </w:r>
      <w:r>
        <w:rPr>
          <w:noProof/>
        </w:rPr>
        <w:drawing>
          <wp:anchor distT="0" distB="0" distL="114300" distR="114300" simplePos="0" relativeHeight="251661312" behindDoc="0" locked="0" layoutInCell="1" allowOverlap="1">
            <wp:simplePos x="0" y="0"/>
            <wp:positionH relativeFrom="column">
              <wp:posOffset>3475355</wp:posOffset>
            </wp:positionH>
            <wp:positionV relativeFrom="paragraph">
              <wp:posOffset>50800</wp:posOffset>
            </wp:positionV>
            <wp:extent cx="2281555" cy="1388745"/>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cstate="print"/>
                    <a:srcRect/>
                    <a:stretch>
                      <a:fillRect/>
                    </a:stretch>
                  </pic:blipFill>
                  <pic:spPr>
                    <a:xfrm>
                      <a:off x="0" y="0"/>
                      <a:ext cx="2281555" cy="1388745"/>
                    </a:xfrm>
                    <a:prstGeom prst="rect">
                      <a:avLst/>
                    </a:prstGeom>
                    <a:ln/>
                  </pic:spPr>
                </pic:pic>
              </a:graphicData>
            </a:graphic>
          </wp:anchor>
        </w:drawing>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ALSO USING EXCEL, MAKE A SIMPLE CHART LIKE THE ONE HERE SHOWING YOUR CLERKSHIP GRADE.</w:t>
      </w:r>
    </w:p>
    <w:p w:rsidR="003219D7" w:rsidRDefault="003219D7">
      <w:pPr>
        <w:pStyle w:val="normal0"/>
        <w:tabs>
          <w:tab w:val="left" w:pos="5490"/>
          <w:tab w:val="left" w:pos="5760"/>
          <w:tab w:val="left" w:pos="6120"/>
        </w:tabs>
        <w:spacing w:line="276" w:lineRule="auto"/>
        <w:ind w:right="360"/>
        <w:rPr>
          <w:rFonts w:ascii="Arial" w:eastAsia="Arial" w:hAnsi="Arial" w:cs="Arial"/>
          <w:color w:val="FF0000"/>
        </w:rPr>
      </w:pPr>
    </w:p>
    <w:p w:rsidR="003219D7" w:rsidRDefault="003219D7">
      <w:pPr>
        <w:pStyle w:val="normal0"/>
        <w:tabs>
          <w:tab w:val="left" w:pos="5490"/>
          <w:tab w:val="left" w:pos="5760"/>
          <w:tab w:val="left" w:pos="6120"/>
        </w:tabs>
        <w:spacing w:line="276" w:lineRule="auto"/>
        <w:ind w:right="360"/>
        <w:rPr>
          <w:rFonts w:ascii="Arial" w:eastAsia="Arial" w:hAnsi="Arial" w:cs="Arial"/>
          <w:color w:val="538135"/>
        </w:rPr>
      </w:pPr>
    </w:p>
    <w:p w:rsidR="003219D7" w:rsidRDefault="003219D7">
      <w:pPr>
        <w:pStyle w:val="normal0"/>
        <w:tabs>
          <w:tab w:val="left" w:pos="5490"/>
          <w:tab w:val="left" w:pos="5760"/>
          <w:tab w:val="left" w:pos="6120"/>
        </w:tabs>
        <w:spacing w:line="276" w:lineRule="auto"/>
        <w:ind w:right="360"/>
        <w:rPr>
          <w:rFonts w:ascii="Arial" w:eastAsia="Arial" w:hAnsi="Arial" w:cs="Arial"/>
          <w:color w:val="538135"/>
        </w:rPr>
      </w:pPr>
    </w:p>
    <w:p w:rsidR="003219D7" w:rsidRDefault="003219D7">
      <w:pPr>
        <w:pStyle w:val="normal0"/>
        <w:tabs>
          <w:tab w:val="left" w:pos="5490"/>
          <w:tab w:val="left" w:pos="5760"/>
          <w:tab w:val="left" w:pos="6120"/>
        </w:tabs>
        <w:spacing w:line="276" w:lineRule="auto"/>
        <w:ind w:right="360"/>
        <w:rPr>
          <w:rFonts w:ascii="Arial" w:eastAsia="Arial" w:hAnsi="Arial" w:cs="Arial"/>
          <w:color w:val="538135"/>
        </w:rPr>
      </w:pPr>
    </w:p>
    <w:p w:rsidR="003219D7" w:rsidRDefault="003219D7">
      <w:pPr>
        <w:pStyle w:val="normal0"/>
        <w:tabs>
          <w:tab w:val="left" w:pos="5490"/>
          <w:tab w:val="left" w:pos="5760"/>
          <w:tab w:val="left" w:pos="6120"/>
        </w:tabs>
        <w:spacing w:line="276" w:lineRule="auto"/>
        <w:ind w:right="360"/>
        <w:rPr>
          <w:rFonts w:ascii="Arial" w:eastAsia="Arial" w:hAnsi="Arial" w:cs="Arial"/>
          <w:color w:val="538135"/>
        </w:rPr>
      </w:pPr>
    </w:p>
    <w:p w:rsidR="003219D7" w:rsidRDefault="003219D7">
      <w:pPr>
        <w:pStyle w:val="normal0"/>
        <w:tabs>
          <w:tab w:val="left" w:pos="5490"/>
          <w:tab w:val="left" w:pos="5760"/>
          <w:tab w:val="left" w:pos="6120"/>
        </w:tabs>
        <w:spacing w:line="276" w:lineRule="auto"/>
        <w:ind w:right="360"/>
        <w:rPr>
          <w:rFonts w:ascii="Arial" w:eastAsia="Arial" w:hAnsi="Arial" w:cs="Arial"/>
          <w:color w:val="538135"/>
        </w:rPr>
      </w:pPr>
    </w:p>
    <w:p w:rsidR="003219D7" w:rsidRDefault="003219D7">
      <w:pPr>
        <w:pStyle w:val="normal0"/>
        <w:tabs>
          <w:tab w:val="left" w:pos="5490"/>
          <w:tab w:val="left" w:pos="5760"/>
          <w:tab w:val="left" w:pos="6120"/>
        </w:tabs>
        <w:spacing w:line="276" w:lineRule="auto"/>
        <w:ind w:right="360"/>
        <w:rPr>
          <w:rFonts w:ascii="Arial" w:eastAsia="Arial" w:hAnsi="Arial" w:cs="Arial"/>
          <w:color w:val="538135"/>
        </w:rPr>
      </w:pPr>
    </w:p>
    <w:p w:rsidR="003219D7" w:rsidRDefault="00885E24">
      <w:pPr>
        <w:pStyle w:val="normal0"/>
        <w:tabs>
          <w:tab w:val="left" w:pos="5490"/>
          <w:tab w:val="left" w:pos="5760"/>
          <w:tab w:val="left" w:pos="6120"/>
        </w:tabs>
        <w:spacing w:line="276" w:lineRule="auto"/>
        <w:ind w:right="360"/>
        <w:rPr>
          <w:rFonts w:ascii="Arial" w:eastAsia="Arial" w:hAnsi="Arial" w:cs="Arial"/>
          <w:color w:val="538135"/>
        </w:rPr>
      </w:pPr>
      <w:r>
        <w:rPr>
          <w:rFonts w:ascii="Arial" w:eastAsia="Arial" w:hAnsi="Arial" w:cs="Arial"/>
          <w:color w:val="538135"/>
        </w:rPr>
        <w:t xml:space="preserve"> </w:t>
      </w:r>
    </w:p>
    <w:p w:rsidR="003219D7" w:rsidRDefault="003219D7">
      <w:pPr>
        <w:pStyle w:val="normal0"/>
        <w:spacing w:line="276" w:lineRule="auto"/>
        <w:ind w:right="360"/>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Surgery:</w:t>
      </w:r>
      <w:r>
        <w:rPr>
          <w:rFonts w:ascii="Arial" w:eastAsia="Arial" w:hAnsi="Arial" w:cs="Arial"/>
        </w:rPr>
        <w:t xml:space="preserve"> </w:t>
      </w:r>
    </w:p>
    <w:p w:rsidR="003219D7" w:rsidRDefault="00885E24">
      <w:pPr>
        <w:pStyle w:val="normal0"/>
        <w:spacing w:line="276" w:lineRule="auto"/>
        <w:rPr>
          <w:rFonts w:ascii="Arial" w:eastAsia="Arial" w:hAnsi="Arial" w:cs="Arial"/>
        </w:rPr>
      </w:pPr>
      <w:r>
        <w:rPr>
          <w:rFonts w:ascii="Arial" w:eastAsia="Arial" w:hAnsi="Arial" w:cs="Arial"/>
        </w:rPr>
        <w:t xml:space="preserve">A total of 4 months, two of which were during the first clinical year and two during the last clinical year. </w:t>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 xml:space="preserve"> PLEASE SEE THE EXAMPLES BELOW.</w:t>
      </w:r>
      <w:r>
        <w:rPr>
          <w:noProof/>
        </w:rPr>
        <w:drawing>
          <wp:anchor distT="0" distB="0" distL="114300" distR="114300" simplePos="0" relativeHeight="251662336" behindDoc="0" locked="0" layoutInCell="1" allowOverlap="1">
            <wp:simplePos x="0" y="0"/>
            <wp:positionH relativeFrom="column">
              <wp:posOffset>3434715</wp:posOffset>
            </wp:positionH>
            <wp:positionV relativeFrom="paragraph">
              <wp:posOffset>138430</wp:posOffset>
            </wp:positionV>
            <wp:extent cx="2266950" cy="1379855"/>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2266950" cy="1379855"/>
                    </a:xfrm>
                    <a:prstGeom prst="rect">
                      <a:avLst/>
                    </a:prstGeom>
                    <a:ln/>
                  </pic:spPr>
                </pic:pic>
              </a:graphicData>
            </a:graphic>
          </wp:anchor>
        </w:drawing>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ALSO USING EXCEL, MAKE A SIMPLE CHART LIKE THE ONE HERE SHOWING YOUR CLERKSHIP GRADE.</w:t>
      </w:r>
    </w:p>
    <w:p w:rsidR="003219D7" w:rsidRDefault="003219D7">
      <w:pPr>
        <w:pStyle w:val="normal0"/>
        <w:tabs>
          <w:tab w:val="left" w:pos="5400"/>
          <w:tab w:val="left" w:pos="8640"/>
          <w:tab w:val="left" w:pos="8730"/>
          <w:tab w:val="left" w:pos="9000"/>
        </w:tabs>
        <w:spacing w:line="276" w:lineRule="auto"/>
        <w:rPr>
          <w:rFonts w:ascii="Arial" w:eastAsia="Arial" w:hAnsi="Arial" w:cs="Arial"/>
        </w:rPr>
      </w:pPr>
    </w:p>
    <w:p w:rsidR="003219D7" w:rsidRDefault="003219D7">
      <w:pPr>
        <w:pStyle w:val="normal0"/>
        <w:tabs>
          <w:tab w:val="left" w:pos="5400"/>
          <w:tab w:val="left" w:pos="8640"/>
          <w:tab w:val="left" w:pos="8730"/>
          <w:tab w:val="left" w:pos="9000"/>
        </w:tabs>
        <w:spacing w:line="276" w:lineRule="auto"/>
        <w:rPr>
          <w:rFonts w:ascii="Arial" w:eastAsia="Arial" w:hAnsi="Arial" w:cs="Arial"/>
        </w:rPr>
      </w:pPr>
    </w:p>
    <w:p w:rsidR="003219D7" w:rsidRDefault="003219D7">
      <w:pPr>
        <w:pStyle w:val="normal0"/>
        <w:tabs>
          <w:tab w:val="left" w:pos="5400"/>
          <w:tab w:val="left" w:pos="8640"/>
          <w:tab w:val="left" w:pos="8730"/>
          <w:tab w:val="left" w:pos="9000"/>
        </w:tabs>
        <w:spacing w:line="276" w:lineRule="auto"/>
        <w:rPr>
          <w:rFonts w:ascii="Arial" w:eastAsia="Arial" w:hAnsi="Arial" w:cs="Arial"/>
        </w:rPr>
      </w:pPr>
    </w:p>
    <w:p w:rsidR="003219D7" w:rsidRDefault="003219D7">
      <w:pPr>
        <w:pStyle w:val="normal0"/>
        <w:tabs>
          <w:tab w:val="left" w:pos="5400"/>
          <w:tab w:val="left" w:pos="8640"/>
          <w:tab w:val="left" w:pos="8730"/>
          <w:tab w:val="left" w:pos="9000"/>
        </w:tabs>
        <w:spacing w:line="276" w:lineRule="auto"/>
        <w:rPr>
          <w:rFonts w:ascii="Arial" w:eastAsia="Arial" w:hAnsi="Arial" w:cs="Arial"/>
        </w:rPr>
      </w:pPr>
    </w:p>
    <w:p w:rsidR="003219D7" w:rsidRDefault="003219D7">
      <w:pPr>
        <w:pStyle w:val="normal0"/>
        <w:tabs>
          <w:tab w:val="left" w:pos="5400"/>
          <w:tab w:val="left" w:pos="8640"/>
          <w:tab w:val="left" w:pos="8730"/>
          <w:tab w:val="left" w:pos="9000"/>
        </w:tabs>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 xml:space="preserve">Obstetrics and Gynecology: </w:t>
      </w:r>
      <w:r>
        <w:rPr>
          <w:noProof/>
        </w:rPr>
        <w:drawing>
          <wp:anchor distT="0" distB="0" distL="114300" distR="114300" simplePos="0" relativeHeight="251663360" behindDoc="0" locked="0" layoutInCell="1" allowOverlap="1">
            <wp:simplePos x="0" y="0"/>
            <wp:positionH relativeFrom="column">
              <wp:posOffset>3411220</wp:posOffset>
            </wp:positionH>
            <wp:positionV relativeFrom="paragraph">
              <wp:posOffset>71120</wp:posOffset>
            </wp:positionV>
            <wp:extent cx="2273300" cy="1383030"/>
            <wp:effectExtent l="0" t="0" r="0" b="0"/>
            <wp:wrapSquare wrapText="bothSides" distT="0" distB="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print"/>
                    <a:srcRect/>
                    <a:stretch>
                      <a:fillRect/>
                    </a:stretch>
                  </pic:blipFill>
                  <pic:spPr>
                    <a:xfrm>
                      <a:off x="0" y="0"/>
                      <a:ext cx="2273300" cy="1383030"/>
                    </a:xfrm>
                    <a:prstGeom prst="rect">
                      <a:avLst/>
                    </a:prstGeom>
                    <a:ln/>
                  </pic:spPr>
                </pic:pic>
              </a:graphicData>
            </a:graphic>
          </wp:anchor>
        </w:drawing>
      </w:r>
    </w:p>
    <w:p w:rsidR="003219D7" w:rsidRDefault="00885E24">
      <w:pPr>
        <w:pStyle w:val="normal0"/>
        <w:spacing w:line="276" w:lineRule="auto"/>
        <w:rPr>
          <w:rFonts w:ascii="Arial" w:eastAsia="Arial" w:hAnsi="Arial" w:cs="Arial"/>
        </w:rPr>
      </w:pPr>
      <w:r>
        <w:rPr>
          <w:rFonts w:ascii="Arial" w:eastAsia="Arial" w:hAnsi="Arial" w:cs="Arial"/>
        </w:rPr>
        <w:t>A total of 4 months, two of which were during the second clinical year and two during the last clinical year.</w:t>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PLEASE SEE THE EXAMPLES BELOW.</w:t>
      </w: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ALSO USING EXCEL, MAKE A SIMPLE CHART LIKE THE ONE HERE SHOWING YOUR CLERKSHIP GRADE.</w:t>
      </w:r>
    </w:p>
    <w:p w:rsidR="003219D7" w:rsidRDefault="003219D7">
      <w:pPr>
        <w:pStyle w:val="normal0"/>
        <w:spacing w:line="276" w:lineRule="auto"/>
        <w:rPr>
          <w:rFonts w:ascii="Arial" w:eastAsia="Arial" w:hAnsi="Arial" w:cs="Arial"/>
          <w:color w:val="000000"/>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Minors:</w:t>
      </w:r>
      <w:r>
        <w:rPr>
          <w:rFonts w:ascii="Arial" w:eastAsia="Arial" w:hAnsi="Arial" w:cs="Arial"/>
        </w:rPr>
        <w:t xml:space="preserve"> Dr. </w:t>
      </w:r>
      <w:r w:rsidR="00113806">
        <w:rPr>
          <w:rFonts w:ascii="Arial" w:eastAsia="Arial" w:hAnsi="Arial" w:cs="Arial"/>
        </w:rPr>
        <w:t>....</w:t>
      </w:r>
      <w:r>
        <w:rPr>
          <w:rFonts w:ascii="Arial" w:eastAsia="Arial" w:hAnsi="Arial" w:cs="Arial"/>
        </w:rPr>
        <w:t xml:space="preserve"> successfully completed the required minor courses with the average for each given in the following chart: </w:t>
      </w:r>
      <w:r>
        <w:rPr>
          <w:rFonts w:ascii="Arial" w:eastAsia="Arial" w:hAnsi="Arial" w:cs="Arial"/>
          <w:b/>
          <w:color w:val="FF0000"/>
        </w:rPr>
        <w:t>USING EXCEL, MAKE A SIMPLE CHART LIKE THE ONE HERE SHOWING YOUR MINORS GRADES.</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sz w:val="28"/>
          <w:szCs w:val="28"/>
          <w:u w:val="single"/>
        </w:rPr>
      </w:pPr>
      <w:r>
        <w:rPr>
          <w:noProof/>
        </w:rPr>
        <w:lastRenderedPageBreak/>
        <w:drawing>
          <wp:anchor distT="0" distB="0" distL="114300" distR="114300" simplePos="0" relativeHeight="251664384" behindDoc="0" locked="0" layoutInCell="1" allowOverlap="1">
            <wp:simplePos x="0" y="0"/>
            <wp:positionH relativeFrom="column">
              <wp:posOffset>102236</wp:posOffset>
            </wp:positionH>
            <wp:positionV relativeFrom="paragraph">
              <wp:posOffset>63500</wp:posOffset>
            </wp:positionV>
            <wp:extent cx="5929630" cy="335407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5929630" cy="3354070"/>
                    </a:xfrm>
                    <a:prstGeom prst="rect">
                      <a:avLst/>
                    </a:prstGeom>
                    <a:ln/>
                  </pic:spPr>
                </pic:pic>
              </a:graphicData>
            </a:graphic>
          </wp:anchor>
        </w:drawing>
      </w:r>
    </w:p>
    <w:p w:rsidR="003219D7" w:rsidRDefault="00885E24">
      <w:pPr>
        <w:pStyle w:val="normal0"/>
        <w:spacing w:line="276" w:lineRule="auto"/>
        <w:rPr>
          <w:rFonts w:ascii="Arial" w:eastAsia="Arial" w:hAnsi="Arial" w:cs="Arial"/>
          <w:sz w:val="28"/>
          <w:szCs w:val="28"/>
          <w:u w:val="single"/>
        </w:rPr>
      </w:pPr>
      <w:r>
        <w:rPr>
          <w:rFonts w:ascii="Arial" w:eastAsia="Arial" w:hAnsi="Arial" w:cs="Arial"/>
          <w:b/>
          <w:sz w:val="28"/>
          <w:szCs w:val="28"/>
          <w:u w:val="single"/>
        </w:rPr>
        <w:t>Summary:</w:t>
      </w:r>
    </w:p>
    <w:p w:rsidR="003219D7" w:rsidRDefault="003219D7">
      <w:pPr>
        <w:pStyle w:val="normal0"/>
        <w:spacing w:line="276" w:lineRule="auto"/>
        <w:rPr>
          <w:rFonts w:ascii="Arial" w:eastAsia="Arial" w:hAnsi="Arial" w:cs="Arial"/>
        </w:rPr>
      </w:pPr>
    </w:p>
    <w:p w:rsidR="003219D7" w:rsidRDefault="00885E24">
      <w:pPr>
        <w:pStyle w:val="normal0"/>
        <w:spacing w:line="276" w:lineRule="auto"/>
        <w:ind w:firstLine="720"/>
        <w:rPr>
          <w:rFonts w:ascii="Arial" w:eastAsia="Arial" w:hAnsi="Arial" w:cs="Arial"/>
        </w:rPr>
      </w:pPr>
      <w:r>
        <w:rPr>
          <w:rFonts w:ascii="Arial" w:eastAsia="Arial" w:hAnsi="Arial" w:cs="Arial"/>
        </w:rPr>
        <w:t xml:space="preserve">Based on our assigned categorization for the final assessment of our graduates, Dr. </w:t>
      </w:r>
      <w:r w:rsidR="00113806">
        <w:rPr>
          <w:rFonts w:ascii="Arial" w:eastAsia="Arial" w:hAnsi="Arial" w:cs="Arial"/>
          <w:color w:val="FF0000"/>
        </w:rPr>
        <w:t>....</w:t>
      </w:r>
      <w:r>
        <w:rPr>
          <w:rFonts w:ascii="Arial" w:eastAsia="Arial" w:hAnsi="Arial" w:cs="Arial"/>
        </w:rPr>
        <w:t xml:space="preserve"> has graduated on the Deans </w:t>
      </w:r>
      <w:r>
        <w:rPr>
          <w:rFonts w:ascii="Arial" w:eastAsia="Arial" w:hAnsi="Arial" w:cs="Arial"/>
          <w:b/>
          <w:color w:val="FF0000"/>
        </w:rPr>
        <w:t>Honor List</w:t>
      </w:r>
      <w:r>
        <w:rPr>
          <w:rFonts w:ascii="Arial" w:eastAsia="Arial" w:hAnsi="Arial" w:cs="Arial"/>
        </w:rPr>
        <w:t xml:space="preserve"> with an “</w:t>
      </w:r>
      <w:r>
        <w:rPr>
          <w:rFonts w:ascii="Arial" w:eastAsia="Arial" w:hAnsi="Arial" w:cs="Arial"/>
          <w:b/>
          <w:color w:val="FF0000"/>
        </w:rPr>
        <w:t>Excellent</w:t>
      </w:r>
      <w:r>
        <w:rPr>
          <w:rFonts w:ascii="Arial" w:eastAsia="Arial" w:hAnsi="Arial" w:cs="Arial"/>
        </w:rPr>
        <w:t xml:space="preserve">” evaluation, ranking in the </w:t>
      </w:r>
      <w:r>
        <w:rPr>
          <w:rFonts w:ascii="Arial" w:eastAsia="Arial" w:hAnsi="Arial" w:cs="Arial"/>
          <w:b/>
          <w:color w:val="FF0000"/>
        </w:rPr>
        <w:t>95</w:t>
      </w:r>
      <w:r>
        <w:rPr>
          <w:rFonts w:ascii="Arial" w:eastAsia="Arial" w:hAnsi="Arial" w:cs="Arial"/>
          <w:b/>
          <w:color w:val="FF0000"/>
          <w:vertAlign w:val="superscript"/>
        </w:rPr>
        <w:t>th</w:t>
      </w:r>
      <w:r>
        <w:rPr>
          <w:rFonts w:ascii="Arial" w:eastAsia="Arial" w:hAnsi="Arial" w:cs="Arial"/>
          <w:b/>
          <w:color w:val="FF0000"/>
        </w:rPr>
        <w:t xml:space="preserve"> percentile</w:t>
      </w:r>
      <w:r>
        <w:rPr>
          <w:rFonts w:ascii="Arial" w:eastAsia="Arial" w:hAnsi="Arial" w:cs="Arial"/>
        </w:rPr>
        <w:t xml:space="preserve"> compared to his peers. </w:t>
      </w:r>
    </w:p>
    <w:p w:rsidR="003219D7" w:rsidRDefault="00885E24">
      <w:pPr>
        <w:pStyle w:val="normal0"/>
        <w:spacing w:line="276" w:lineRule="auto"/>
        <w:ind w:firstLine="720"/>
        <w:rPr>
          <w:rFonts w:ascii="Arial" w:eastAsia="Arial" w:hAnsi="Arial" w:cs="Arial"/>
        </w:rPr>
      </w:pPr>
      <w:r>
        <w:rPr>
          <w:rFonts w:ascii="Arial" w:eastAsia="Arial" w:hAnsi="Arial" w:cs="Arial"/>
        </w:rPr>
        <w:t>This categorization is based on the final grade of each graduate which includes all his/her grades during the six years. The categories are distributed as the following:</w:t>
      </w:r>
    </w:p>
    <w:p w:rsidR="003219D7" w:rsidRDefault="003219D7">
      <w:pPr>
        <w:pStyle w:val="normal0"/>
        <w:spacing w:line="276" w:lineRule="auto"/>
        <w:ind w:firstLine="720"/>
        <w:rPr>
          <w:rFonts w:ascii="Arial" w:eastAsia="Arial" w:hAnsi="Arial" w:cs="Arial"/>
        </w:rPr>
      </w:pPr>
    </w:p>
    <w:tbl>
      <w:tblPr>
        <w:tblStyle w:val="a4"/>
        <w:tblW w:w="9576" w:type="dxa"/>
        <w:tblLayout w:type="fixed"/>
        <w:tblLook w:val="0000"/>
      </w:tblPr>
      <w:tblGrid>
        <w:gridCol w:w="4788"/>
        <w:gridCol w:w="4788"/>
      </w:tblGrid>
      <w:tr w:rsidR="003219D7">
        <w:tc>
          <w:tcPr>
            <w:tcW w:w="4788" w:type="dxa"/>
            <w:vAlign w:val="center"/>
          </w:tcPr>
          <w:p w:rsidR="003219D7" w:rsidRDefault="00885E24">
            <w:pPr>
              <w:pStyle w:val="normal0"/>
              <w:spacing w:line="276" w:lineRule="auto"/>
              <w:jc w:val="center"/>
              <w:rPr>
                <w:rFonts w:ascii="Arial" w:eastAsia="Arial" w:hAnsi="Arial" w:cs="Arial"/>
              </w:rPr>
            </w:pPr>
            <w:r>
              <w:rPr>
                <w:rFonts w:ascii="Arial" w:eastAsia="Arial" w:hAnsi="Arial" w:cs="Arial"/>
              </w:rPr>
              <w:t>Excellent – Honor: 95</w:t>
            </w:r>
            <w:r>
              <w:rPr>
                <w:rFonts w:ascii="Arial" w:eastAsia="Arial" w:hAnsi="Arial" w:cs="Arial"/>
                <w:vertAlign w:val="superscript"/>
              </w:rPr>
              <w:t>th</w:t>
            </w:r>
            <w:r>
              <w:rPr>
                <w:rFonts w:ascii="Arial" w:eastAsia="Arial" w:hAnsi="Arial" w:cs="Arial"/>
              </w:rPr>
              <w:t>-100</w:t>
            </w:r>
            <w:r>
              <w:rPr>
                <w:rFonts w:ascii="Arial" w:eastAsia="Arial" w:hAnsi="Arial" w:cs="Arial"/>
                <w:vertAlign w:val="superscript"/>
              </w:rPr>
              <w:t>th</w:t>
            </w:r>
            <w:r>
              <w:rPr>
                <w:rFonts w:ascii="Arial" w:eastAsia="Arial" w:hAnsi="Arial" w:cs="Arial"/>
              </w:rPr>
              <w:t xml:space="preserve"> percentile</w:t>
            </w:r>
          </w:p>
        </w:tc>
        <w:tc>
          <w:tcPr>
            <w:tcW w:w="4788" w:type="dxa"/>
            <w:vAlign w:val="center"/>
          </w:tcPr>
          <w:p w:rsidR="003219D7" w:rsidRDefault="00885E24">
            <w:pPr>
              <w:pStyle w:val="normal0"/>
              <w:spacing w:line="276" w:lineRule="auto"/>
              <w:jc w:val="center"/>
              <w:rPr>
                <w:rFonts w:ascii="Arial" w:eastAsia="Arial" w:hAnsi="Arial" w:cs="Arial"/>
              </w:rPr>
            </w:pPr>
            <w:r>
              <w:rPr>
                <w:rFonts w:ascii="Arial" w:eastAsia="Arial" w:hAnsi="Arial" w:cs="Arial"/>
              </w:rPr>
              <w:t>Very Good: 65</w:t>
            </w:r>
            <w:r>
              <w:rPr>
                <w:rFonts w:ascii="Arial" w:eastAsia="Arial" w:hAnsi="Arial" w:cs="Arial"/>
                <w:vertAlign w:val="superscript"/>
              </w:rPr>
              <w:t>th</w:t>
            </w:r>
            <w:r>
              <w:rPr>
                <w:rFonts w:ascii="Arial" w:eastAsia="Arial" w:hAnsi="Arial" w:cs="Arial"/>
              </w:rPr>
              <w:t>-94</w:t>
            </w:r>
            <w:r>
              <w:rPr>
                <w:rFonts w:ascii="Arial" w:eastAsia="Arial" w:hAnsi="Arial" w:cs="Arial"/>
                <w:vertAlign w:val="superscript"/>
              </w:rPr>
              <w:t>th</w:t>
            </w:r>
            <w:r>
              <w:rPr>
                <w:rFonts w:ascii="Arial" w:eastAsia="Arial" w:hAnsi="Arial" w:cs="Arial"/>
              </w:rPr>
              <w:t xml:space="preserve"> percentile</w:t>
            </w:r>
          </w:p>
        </w:tc>
      </w:tr>
      <w:tr w:rsidR="003219D7">
        <w:tc>
          <w:tcPr>
            <w:tcW w:w="4788" w:type="dxa"/>
            <w:vAlign w:val="center"/>
          </w:tcPr>
          <w:p w:rsidR="003219D7" w:rsidRDefault="00885E24">
            <w:pPr>
              <w:pStyle w:val="normal0"/>
              <w:spacing w:line="276" w:lineRule="auto"/>
              <w:jc w:val="center"/>
              <w:rPr>
                <w:rFonts w:ascii="Arial" w:eastAsia="Arial" w:hAnsi="Arial" w:cs="Arial"/>
              </w:rPr>
            </w:pPr>
            <w:r>
              <w:rPr>
                <w:rFonts w:ascii="Arial" w:eastAsia="Arial" w:hAnsi="Arial" w:cs="Arial"/>
              </w:rPr>
              <w:t>Good: 30</w:t>
            </w:r>
            <w:r>
              <w:rPr>
                <w:rFonts w:ascii="Arial" w:eastAsia="Arial" w:hAnsi="Arial" w:cs="Arial"/>
                <w:vertAlign w:val="superscript"/>
              </w:rPr>
              <w:t>th</w:t>
            </w:r>
            <w:r>
              <w:rPr>
                <w:rFonts w:ascii="Arial" w:eastAsia="Arial" w:hAnsi="Arial" w:cs="Arial"/>
              </w:rPr>
              <w:t>-64</w:t>
            </w:r>
            <w:r>
              <w:rPr>
                <w:rFonts w:ascii="Arial" w:eastAsia="Arial" w:hAnsi="Arial" w:cs="Arial"/>
                <w:vertAlign w:val="superscript"/>
              </w:rPr>
              <w:t>th</w:t>
            </w:r>
            <w:r>
              <w:rPr>
                <w:rFonts w:ascii="Arial" w:eastAsia="Arial" w:hAnsi="Arial" w:cs="Arial"/>
              </w:rPr>
              <w:t xml:space="preserve"> percentile</w:t>
            </w:r>
          </w:p>
        </w:tc>
        <w:tc>
          <w:tcPr>
            <w:tcW w:w="4788" w:type="dxa"/>
            <w:vAlign w:val="center"/>
          </w:tcPr>
          <w:p w:rsidR="003219D7" w:rsidRDefault="00885E24">
            <w:pPr>
              <w:pStyle w:val="normal0"/>
              <w:spacing w:line="276" w:lineRule="auto"/>
              <w:jc w:val="center"/>
              <w:rPr>
                <w:rFonts w:ascii="Arial" w:eastAsia="Arial" w:hAnsi="Arial" w:cs="Arial"/>
              </w:rPr>
            </w:pPr>
            <w:r>
              <w:rPr>
                <w:rFonts w:ascii="Arial" w:eastAsia="Arial" w:hAnsi="Arial" w:cs="Arial"/>
              </w:rPr>
              <w:t>Pass: &lt;30</w:t>
            </w:r>
            <w:r>
              <w:rPr>
                <w:rFonts w:ascii="Arial" w:eastAsia="Arial" w:hAnsi="Arial" w:cs="Arial"/>
                <w:vertAlign w:val="superscript"/>
              </w:rPr>
              <w:t>th</w:t>
            </w:r>
            <w:r>
              <w:rPr>
                <w:rFonts w:ascii="Arial" w:eastAsia="Arial" w:hAnsi="Arial" w:cs="Arial"/>
              </w:rPr>
              <w:t xml:space="preserve"> percentile</w:t>
            </w:r>
          </w:p>
        </w:tc>
      </w:tr>
    </w:tbl>
    <w:p w:rsidR="003219D7" w:rsidRDefault="003219D7">
      <w:pPr>
        <w:pStyle w:val="normal0"/>
        <w:spacing w:line="276" w:lineRule="auto"/>
        <w:ind w:firstLine="720"/>
        <w:rPr>
          <w:rFonts w:ascii="Arial" w:eastAsia="Arial" w:hAnsi="Arial" w:cs="Arial"/>
        </w:rPr>
      </w:pPr>
    </w:p>
    <w:p w:rsidR="003219D7" w:rsidRDefault="00885E24">
      <w:pPr>
        <w:pStyle w:val="normal0"/>
        <w:spacing w:line="276" w:lineRule="auto"/>
        <w:ind w:firstLine="720"/>
        <w:rPr>
          <w:rFonts w:ascii="Arial" w:eastAsia="Arial" w:hAnsi="Arial" w:cs="Arial"/>
        </w:rPr>
      </w:pPr>
      <w:r>
        <w:rPr>
          <w:rFonts w:ascii="Arial" w:eastAsia="Arial" w:hAnsi="Arial" w:cs="Arial"/>
        </w:rPr>
        <w:t xml:space="preserve">Dr. </w:t>
      </w:r>
      <w:r w:rsidR="00113806">
        <w:rPr>
          <w:rFonts w:ascii="Arial" w:eastAsia="Arial" w:hAnsi="Arial" w:cs="Arial"/>
          <w:color w:val="FF0000"/>
        </w:rPr>
        <w:t>....</w:t>
      </w:r>
      <w:r>
        <w:rPr>
          <w:rFonts w:ascii="Arial" w:eastAsia="Arial" w:hAnsi="Arial" w:cs="Arial"/>
        </w:rPr>
        <w:t xml:space="preserve"> is a remarkable student who was always engaging in the learning process. Stemming from his outstanding ability to deal with patients and his desire to excel, we truly believe that he’ll grow up to be an amazing physician and we strongly recommend him for a position in your program. </w:t>
      </w:r>
    </w:p>
    <w:p w:rsidR="003219D7" w:rsidRDefault="003219D7">
      <w:pPr>
        <w:pStyle w:val="normal0"/>
        <w:spacing w:line="276" w:lineRule="auto"/>
        <w:ind w:firstLine="720"/>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rPr>
        <w:t>Please contact us if you need any further information about this applicant.</w:t>
      </w:r>
    </w:p>
    <w:p w:rsidR="003219D7" w:rsidRDefault="003219D7">
      <w:pPr>
        <w:pStyle w:val="normal0"/>
        <w:spacing w:line="276" w:lineRule="auto"/>
        <w:ind w:firstLine="720"/>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rPr>
        <w:t xml:space="preserve">Sincerely, </w:t>
      </w:r>
    </w:p>
    <w:p w:rsidR="003219D7" w:rsidRDefault="00885E24">
      <w:pPr>
        <w:pStyle w:val="normal0"/>
        <w:spacing w:line="276" w:lineRule="auto"/>
        <w:rPr>
          <w:rFonts w:ascii="Arial" w:eastAsia="Arial" w:hAnsi="Arial" w:cs="Arial"/>
        </w:rPr>
      </w:pPr>
      <w:r>
        <w:rPr>
          <w:rFonts w:ascii="Arial" w:eastAsia="Arial" w:hAnsi="Arial" w:cs="Arial"/>
        </w:rPr>
        <w:lastRenderedPageBreak/>
        <w:t xml:space="preserve">Prof. </w:t>
      </w:r>
      <w:proofErr w:type="spellStart"/>
      <w:r>
        <w:rPr>
          <w:rFonts w:ascii="Arial" w:eastAsia="Arial" w:hAnsi="Arial" w:cs="Arial"/>
        </w:rPr>
        <w:t>Darwish</w:t>
      </w:r>
      <w:proofErr w:type="spellEnd"/>
      <w:r>
        <w:rPr>
          <w:rFonts w:ascii="Arial" w:eastAsia="Arial" w:hAnsi="Arial" w:cs="Arial"/>
        </w:rPr>
        <w:t xml:space="preserve"> </w:t>
      </w:r>
      <w:proofErr w:type="spellStart"/>
      <w:r>
        <w:rPr>
          <w:rFonts w:ascii="Arial" w:eastAsia="Arial" w:hAnsi="Arial" w:cs="Arial"/>
        </w:rPr>
        <w:t>Badran</w:t>
      </w:r>
      <w:proofErr w:type="spellEnd"/>
    </w:p>
    <w:p w:rsidR="003219D7" w:rsidRDefault="00885E24">
      <w:pPr>
        <w:pStyle w:val="normal0"/>
        <w:spacing w:line="276" w:lineRule="auto"/>
        <w:rPr>
          <w:rFonts w:ascii="Arial" w:eastAsia="Arial" w:hAnsi="Arial" w:cs="Arial"/>
        </w:rPr>
      </w:pPr>
      <w:r>
        <w:rPr>
          <w:rFonts w:ascii="Arial" w:eastAsia="Arial" w:hAnsi="Arial" w:cs="Arial"/>
        </w:rPr>
        <w:t>Dean, Faculty of Medicine</w:t>
      </w:r>
    </w:p>
    <w:p w:rsidR="003219D7" w:rsidRDefault="00885E24">
      <w:pPr>
        <w:pStyle w:val="normal0"/>
        <w:spacing w:line="276" w:lineRule="auto"/>
        <w:rPr>
          <w:rFonts w:ascii="Arial" w:eastAsia="Arial" w:hAnsi="Arial" w:cs="Arial"/>
        </w:rPr>
      </w:pPr>
      <w:r>
        <w:rPr>
          <w:rFonts w:ascii="Arial" w:eastAsia="Arial" w:hAnsi="Arial" w:cs="Arial"/>
        </w:rPr>
        <w:t>The Hashemite University</w:t>
      </w:r>
    </w:p>
    <w:p w:rsidR="003219D7" w:rsidRDefault="00885E24">
      <w:pPr>
        <w:pStyle w:val="normal0"/>
        <w:spacing w:line="276" w:lineRule="auto"/>
        <w:rPr>
          <w:rFonts w:ascii="Arial" w:eastAsia="Arial" w:hAnsi="Arial" w:cs="Arial"/>
        </w:rPr>
      </w:pPr>
      <w:r>
        <w:rPr>
          <w:rFonts w:ascii="Arial" w:eastAsia="Arial" w:hAnsi="Arial" w:cs="Arial"/>
        </w:rPr>
        <w:t xml:space="preserve">E-mail: </w:t>
      </w:r>
      <w:hyperlink r:id="rId14">
        <w:r>
          <w:rPr>
            <w:rFonts w:ascii="Arial" w:eastAsia="Arial" w:hAnsi="Arial" w:cs="Arial"/>
            <w:color w:val="0000FF"/>
            <w:u w:val="single"/>
          </w:rPr>
          <w:t>med@hu.edu.jo</w:t>
        </w:r>
      </w:hyperlink>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rPr>
        <w:t xml:space="preserve"> </w:t>
      </w:r>
      <w:r>
        <w:rPr>
          <w:rFonts w:ascii="Arial" w:eastAsia="Arial" w:hAnsi="Arial" w:cs="Arial"/>
          <w:b/>
          <w:sz w:val="28"/>
          <w:szCs w:val="28"/>
          <w:u w:val="single"/>
        </w:rPr>
        <w:t>Medical School Information:</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Our goals and missions:</w:t>
      </w:r>
    </w:p>
    <w:p w:rsidR="003219D7" w:rsidRDefault="00885E24">
      <w:pPr>
        <w:pStyle w:val="normal0"/>
        <w:spacing w:line="276" w:lineRule="auto"/>
        <w:ind w:firstLine="720"/>
        <w:rPr>
          <w:rFonts w:ascii="Arial" w:eastAsia="Arial" w:hAnsi="Arial" w:cs="Arial"/>
        </w:rPr>
      </w:pPr>
      <w:r>
        <w:rPr>
          <w:rFonts w:ascii="Arial" w:eastAsia="Arial" w:hAnsi="Arial" w:cs="Arial"/>
        </w:rPr>
        <w:t xml:space="preserve">The goal of the HU medical school is to cultivate thriving students who seek to expand their knowledge and strive to achieve their leadership role in the society. It’s our firm belief that clinical-based medical education, research and honing superior clinical skills is the framework to fulfill our mission. Stemming from this belief, we were able to direct our efforts to establish a cutting-edge clinical skills education and training center (CSETC), which is one of the most advanced medical laboratories in the Middle East. </w:t>
      </w:r>
    </w:p>
    <w:p w:rsidR="003219D7" w:rsidRDefault="00885E24">
      <w:pPr>
        <w:pStyle w:val="normal0"/>
        <w:spacing w:line="276" w:lineRule="auto"/>
        <w:ind w:firstLine="720"/>
        <w:rPr>
          <w:rFonts w:ascii="Arial" w:eastAsia="Arial" w:hAnsi="Arial" w:cs="Arial"/>
        </w:rPr>
      </w:pPr>
      <w:r>
        <w:rPr>
          <w:rFonts w:ascii="Arial" w:eastAsia="Arial" w:hAnsi="Arial" w:cs="Arial"/>
        </w:rPr>
        <w:t xml:space="preserve">In addition, our unrelenting efforts to provide the local community of </w:t>
      </w:r>
      <w:proofErr w:type="spellStart"/>
      <w:r>
        <w:rPr>
          <w:rFonts w:ascii="Arial" w:eastAsia="Arial" w:hAnsi="Arial" w:cs="Arial"/>
        </w:rPr>
        <w:t>Az-Zarqa</w:t>
      </w:r>
      <w:proofErr w:type="spellEnd"/>
      <w:r>
        <w:rPr>
          <w:rFonts w:ascii="Arial" w:eastAsia="Arial" w:hAnsi="Arial" w:cs="Arial"/>
        </w:rPr>
        <w:t xml:space="preserve"> district with quality healthcare is translated through continuous collaborations between our alumni and local health systems. </w:t>
      </w:r>
    </w:p>
    <w:p w:rsidR="003219D7" w:rsidRDefault="00885E24">
      <w:pPr>
        <w:pStyle w:val="normal0"/>
        <w:spacing w:line="276" w:lineRule="auto"/>
        <w:ind w:firstLine="720"/>
        <w:rPr>
          <w:rFonts w:ascii="Arial" w:eastAsia="Arial" w:hAnsi="Arial" w:cs="Arial"/>
        </w:rPr>
      </w:pPr>
      <w:r>
        <w:rPr>
          <w:rFonts w:ascii="Arial" w:eastAsia="Arial" w:hAnsi="Arial" w:cs="Arial"/>
        </w:rPr>
        <w:t>Our true understanding of diversity being a crucial key to success is reflected by diverse student enrolment from a variety of national and international backgrounds.</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Special characteristics of the medical schools’ educational program:</w:t>
      </w:r>
    </w:p>
    <w:p w:rsidR="003219D7" w:rsidRDefault="00885E24">
      <w:pPr>
        <w:pStyle w:val="normal0"/>
        <w:spacing w:line="276" w:lineRule="auto"/>
        <w:ind w:firstLine="720"/>
        <w:rPr>
          <w:rFonts w:ascii="Arial" w:eastAsia="Arial" w:hAnsi="Arial" w:cs="Arial"/>
        </w:rPr>
      </w:pPr>
      <w:r>
        <w:rPr>
          <w:rFonts w:ascii="Arial" w:eastAsia="Arial" w:hAnsi="Arial" w:cs="Arial"/>
        </w:rPr>
        <w:t xml:space="preserve">Our educational program consists of 3 phases given over 6 years. Phase 1 is the premedical course given over the first year. Phase 2 is the preclinical course given over the 2nd and 3rd year. Phase 3 is the clinical course and is given over the last 3 years (the details of each course is described in the previous pages). This is conducted with several affiliated hospitals including: Prince </w:t>
      </w:r>
      <w:proofErr w:type="spellStart"/>
      <w:r>
        <w:rPr>
          <w:rFonts w:ascii="Arial" w:eastAsia="Arial" w:hAnsi="Arial" w:cs="Arial"/>
        </w:rPr>
        <w:t>Hamza</w:t>
      </w:r>
      <w:proofErr w:type="spellEnd"/>
      <w:r>
        <w:rPr>
          <w:rFonts w:ascii="Arial" w:eastAsia="Arial" w:hAnsi="Arial" w:cs="Arial"/>
        </w:rPr>
        <w:t xml:space="preserve"> Hospital – the main clinical training site, Hussein Medical Center, Al-</w:t>
      </w:r>
      <w:proofErr w:type="spellStart"/>
      <w:r>
        <w:rPr>
          <w:rFonts w:ascii="Arial" w:eastAsia="Arial" w:hAnsi="Arial" w:cs="Arial"/>
        </w:rPr>
        <w:t>Bashir</w:t>
      </w:r>
      <w:proofErr w:type="spellEnd"/>
      <w:r>
        <w:rPr>
          <w:rFonts w:ascii="Arial" w:eastAsia="Arial" w:hAnsi="Arial" w:cs="Arial"/>
        </w:rPr>
        <w:t xml:space="preserve"> Hospital, </w:t>
      </w:r>
      <w:proofErr w:type="spellStart"/>
      <w:r>
        <w:rPr>
          <w:rFonts w:ascii="Arial" w:eastAsia="Arial" w:hAnsi="Arial" w:cs="Arial"/>
        </w:rPr>
        <w:t>Zarqa</w:t>
      </w:r>
      <w:proofErr w:type="spellEnd"/>
      <w:r>
        <w:rPr>
          <w:rFonts w:ascii="Arial" w:eastAsia="Arial" w:hAnsi="Arial" w:cs="Arial"/>
        </w:rPr>
        <w:t xml:space="preserve"> Governmental Hospital, Prince </w:t>
      </w:r>
      <w:proofErr w:type="spellStart"/>
      <w:r>
        <w:rPr>
          <w:rFonts w:ascii="Arial" w:eastAsia="Arial" w:hAnsi="Arial" w:cs="Arial"/>
        </w:rPr>
        <w:t>Hashim</w:t>
      </w:r>
      <w:proofErr w:type="spellEnd"/>
      <w:r>
        <w:rPr>
          <w:rFonts w:ascii="Arial" w:eastAsia="Arial" w:hAnsi="Arial" w:cs="Arial"/>
        </w:rPr>
        <w:t xml:space="preserve"> Military hospital, and </w:t>
      </w:r>
      <w:proofErr w:type="spellStart"/>
      <w:r>
        <w:rPr>
          <w:rFonts w:ascii="Arial" w:eastAsia="Arial" w:hAnsi="Arial" w:cs="Arial"/>
        </w:rPr>
        <w:t>Istiklal</w:t>
      </w:r>
      <w:proofErr w:type="spellEnd"/>
      <w:r>
        <w:rPr>
          <w:rFonts w:ascii="Arial" w:eastAsia="Arial" w:hAnsi="Arial" w:cs="Arial"/>
        </w:rPr>
        <w:t xml:space="preserve"> Hospital. </w:t>
      </w: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rPr>
      </w:pPr>
      <w:r>
        <w:rPr>
          <w:rFonts w:ascii="Arial" w:eastAsia="Arial" w:hAnsi="Arial" w:cs="Arial"/>
          <w:b/>
        </w:rPr>
        <w:t>Description of the evaluation system used at the medical school</w:t>
      </w:r>
      <w:r>
        <w:rPr>
          <w:rFonts w:ascii="Arial" w:eastAsia="Arial" w:hAnsi="Arial" w:cs="Arial"/>
        </w:rPr>
        <w:t>:</w:t>
      </w:r>
    </w:p>
    <w:p w:rsidR="003219D7" w:rsidRDefault="00885E24">
      <w:pPr>
        <w:pStyle w:val="normal0"/>
        <w:spacing w:line="276" w:lineRule="auto"/>
        <w:ind w:firstLine="720"/>
        <w:rPr>
          <w:rFonts w:ascii="Arial" w:eastAsia="Arial" w:hAnsi="Arial" w:cs="Arial"/>
        </w:rPr>
      </w:pPr>
      <w:r>
        <w:rPr>
          <w:rFonts w:ascii="Arial" w:eastAsia="Arial" w:hAnsi="Arial" w:cs="Arial"/>
        </w:rPr>
        <w:t>Premedical and Preclinical courses through phases 1 and 2 are graded based on course performance, attitude and an end of course exam. On the other hand, the clinical clerkships during the 3rd phase are graded-based on performance and attendance (20%), end-of-rotation OSCE (40%) and a final written exam (40%). An additional oral exam is conducted at the end the last year. The grading system is as described previously.</w:t>
      </w:r>
    </w:p>
    <w:p w:rsidR="003219D7" w:rsidRDefault="00885E24">
      <w:pPr>
        <w:pStyle w:val="normal0"/>
        <w:numPr>
          <w:ilvl w:val="0"/>
          <w:numId w:val="5"/>
        </w:numPr>
        <w:spacing w:line="276" w:lineRule="auto"/>
      </w:pPr>
      <w:r>
        <w:rPr>
          <w:rFonts w:ascii="Arial" w:eastAsia="Arial" w:hAnsi="Arial" w:cs="Arial"/>
        </w:rPr>
        <w:lastRenderedPageBreak/>
        <w:t>Average length of enrollment of students in this graduating class, from initial matriculation until graduation: within six years of admission.</w:t>
      </w:r>
    </w:p>
    <w:p w:rsidR="003219D7" w:rsidRDefault="00885E24">
      <w:pPr>
        <w:pStyle w:val="normal0"/>
        <w:numPr>
          <w:ilvl w:val="0"/>
          <w:numId w:val="5"/>
        </w:numPr>
        <w:spacing w:line="276" w:lineRule="auto"/>
      </w:pPr>
      <w:r>
        <w:rPr>
          <w:rFonts w:ascii="Arial" w:eastAsia="Arial" w:hAnsi="Arial" w:cs="Arial"/>
        </w:rPr>
        <w:t>The HU medical school does NOT require that student pass USMLE step 1 or step 2 in order to fulfill graduation requirements.</w:t>
      </w:r>
    </w:p>
    <w:p w:rsidR="003219D7" w:rsidRDefault="00885E24">
      <w:pPr>
        <w:pStyle w:val="normal0"/>
        <w:numPr>
          <w:ilvl w:val="0"/>
          <w:numId w:val="5"/>
        </w:numPr>
        <w:spacing w:line="276" w:lineRule="auto"/>
      </w:pPr>
      <w:r>
        <w:rPr>
          <w:rFonts w:ascii="Arial" w:eastAsia="Arial" w:hAnsi="Arial" w:cs="Arial"/>
        </w:rPr>
        <w:t xml:space="preserve">The HU medical school requires successful passing of end of rotation exams and Objective Structured Clinical Evaluations (OSCE) covering all clerkship rotations for graduation. </w:t>
      </w:r>
    </w:p>
    <w:p w:rsidR="003219D7" w:rsidRDefault="00885E24">
      <w:pPr>
        <w:pStyle w:val="normal0"/>
        <w:numPr>
          <w:ilvl w:val="0"/>
          <w:numId w:val="5"/>
        </w:numPr>
        <w:spacing w:line="276" w:lineRule="auto"/>
      </w:pPr>
      <w:r>
        <w:rPr>
          <w:rFonts w:ascii="Arial" w:eastAsia="Arial" w:hAnsi="Arial" w:cs="Arial"/>
        </w:rPr>
        <w:t>Information about the medical school’s compliance with the AAMC “Guidelines for Medical Schools Regarding Academic Transcripts”</w:t>
      </w:r>
    </w:p>
    <w:p w:rsidR="003219D7" w:rsidRDefault="00885E24">
      <w:pPr>
        <w:pStyle w:val="normal0"/>
        <w:numPr>
          <w:ilvl w:val="0"/>
          <w:numId w:val="5"/>
        </w:numPr>
        <w:spacing w:line="276" w:lineRule="auto"/>
      </w:pPr>
      <w:r>
        <w:rPr>
          <w:rFonts w:ascii="Arial" w:eastAsia="Arial" w:hAnsi="Arial" w:cs="Arial"/>
        </w:rPr>
        <w:t>Each MSPE is written by one of three physician deans at the Associate or Assistant level.</w:t>
      </w:r>
    </w:p>
    <w:p w:rsidR="003219D7" w:rsidRDefault="00885E24">
      <w:pPr>
        <w:pStyle w:val="normal0"/>
        <w:numPr>
          <w:ilvl w:val="0"/>
          <w:numId w:val="5"/>
        </w:numPr>
        <w:spacing w:line="276" w:lineRule="auto"/>
      </w:pPr>
      <w:r>
        <w:rPr>
          <w:rFonts w:ascii="Arial" w:eastAsia="Arial" w:hAnsi="Arial" w:cs="Arial"/>
        </w:rPr>
        <w:t>The narrative comments in the MSPE are reported exactly as written, with corrections made to reflect proper punctuation, grammar, and spelling.</w:t>
      </w:r>
    </w:p>
    <w:p w:rsidR="003219D7" w:rsidRDefault="00885E24">
      <w:pPr>
        <w:pStyle w:val="normal0"/>
        <w:numPr>
          <w:ilvl w:val="0"/>
          <w:numId w:val="5"/>
        </w:numPr>
        <w:spacing w:line="276" w:lineRule="auto"/>
      </w:pPr>
      <w:r>
        <w:rPr>
          <w:rFonts w:ascii="Arial" w:eastAsia="Arial" w:hAnsi="Arial" w:cs="Arial"/>
        </w:rPr>
        <w:t>Students are permitted to review his/her MSPE prior to transmission.</w:t>
      </w:r>
    </w:p>
    <w:p w:rsidR="003219D7" w:rsidRDefault="00885E24">
      <w:pPr>
        <w:pStyle w:val="normal0"/>
        <w:numPr>
          <w:ilvl w:val="0"/>
          <w:numId w:val="5"/>
        </w:numPr>
      </w:pPr>
      <w:r>
        <w:rPr>
          <w:rFonts w:ascii="Arial" w:eastAsia="Arial" w:hAnsi="Arial" w:cs="Arial"/>
        </w:rPr>
        <w:t>The HU medical school does NOT follow the AAMC “Guidelines for Medical Schools Regarding Academic Transcripts.”</w:t>
      </w: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3219D7">
      <w:pPr>
        <w:pStyle w:val="normal0"/>
        <w:spacing w:line="276" w:lineRule="auto"/>
        <w:rPr>
          <w:rFonts w:ascii="Arial" w:eastAsia="Arial" w:hAnsi="Arial" w:cs="Arial"/>
        </w:rPr>
      </w:pP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 xml:space="preserve">Please note that the MSPE should not exceed 7 pages. </w:t>
      </w:r>
      <w:r>
        <w:rPr>
          <w:rFonts w:ascii="Arial" w:eastAsia="Arial" w:hAnsi="Arial" w:cs="Arial"/>
          <w:b/>
          <w:color w:val="FF0000"/>
        </w:rPr>
        <w:br/>
        <w:t xml:space="preserve">Also, make sure that the “noteworthy characteristics” and “clerkships” sections include your personal achievements and experience as this is very important for the US residency programs. </w:t>
      </w:r>
      <w:r>
        <w:rPr>
          <w:rFonts w:ascii="Arial" w:eastAsia="Arial" w:hAnsi="Arial" w:cs="Arial"/>
          <w:b/>
          <w:color w:val="FF0000"/>
        </w:rPr>
        <w:br/>
        <w:t xml:space="preserve">The links provided below will assist you in the writing process. </w:t>
      </w:r>
      <w:r>
        <w:rPr>
          <w:rFonts w:ascii="Arial" w:eastAsia="Arial" w:hAnsi="Arial" w:cs="Arial"/>
          <w:b/>
          <w:color w:val="FF0000"/>
        </w:rPr>
        <w:br/>
      </w:r>
      <w:r>
        <w:rPr>
          <w:rFonts w:ascii="Arial" w:eastAsia="Arial" w:hAnsi="Arial" w:cs="Arial"/>
          <w:b/>
          <w:color w:val="FF0000"/>
        </w:rPr>
        <w:lastRenderedPageBreak/>
        <w:br/>
        <w:t>Link 1:</w:t>
      </w:r>
      <w:r>
        <w:t xml:space="preserve"> </w:t>
      </w:r>
      <w:hyperlink r:id="rId15">
        <w:r>
          <w:rPr>
            <w:rFonts w:ascii="Arial" w:eastAsia="Arial" w:hAnsi="Arial" w:cs="Arial"/>
            <w:b/>
            <w:color w:val="0000FF"/>
            <w:u w:val="single"/>
          </w:rPr>
          <w:t>https://www.feinberg.northwestern.edu/md-education/docs/current-students/Sample-MSPE-2017.pdf</w:t>
        </w:r>
      </w:hyperlink>
      <w:r>
        <w:rPr>
          <w:rFonts w:ascii="Arial" w:eastAsia="Arial" w:hAnsi="Arial" w:cs="Arial"/>
          <w:b/>
          <w:color w:val="FF0000"/>
        </w:rPr>
        <w:br/>
      </w:r>
      <w:r>
        <w:rPr>
          <w:rFonts w:ascii="Arial" w:eastAsia="Arial" w:hAnsi="Arial" w:cs="Arial"/>
          <w:b/>
          <w:color w:val="FF0000"/>
        </w:rPr>
        <w:br/>
        <w:t xml:space="preserve">Link 2: </w:t>
      </w:r>
      <w:hyperlink r:id="rId16">
        <w:r>
          <w:rPr>
            <w:rFonts w:ascii="Arial" w:eastAsia="Arial" w:hAnsi="Arial" w:cs="Arial"/>
            <w:b/>
            <w:color w:val="0000FF"/>
            <w:u w:val="single"/>
          </w:rPr>
          <w:t>https://www.ohsu.edu/xd/education/schools/school-of-medicine/academic-programs/md-program/student-affairs/upload/Jane-Doe-outstanding-2.pdf</w:t>
        </w:r>
      </w:hyperlink>
    </w:p>
    <w:p w:rsidR="003219D7" w:rsidRDefault="003219D7">
      <w:pPr>
        <w:pStyle w:val="normal0"/>
        <w:spacing w:line="276" w:lineRule="auto"/>
        <w:rPr>
          <w:rFonts w:ascii="Arial" w:eastAsia="Arial" w:hAnsi="Arial" w:cs="Arial"/>
          <w:color w:val="FF0000"/>
        </w:rPr>
      </w:pP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 xml:space="preserve">Link 3: </w:t>
      </w:r>
      <w:hyperlink r:id="rId17">
        <w:r>
          <w:rPr>
            <w:rFonts w:ascii="Arial" w:eastAsia="Arial" w:hAnsi="Arial" w:cs="Arial"/>
            <w:b/>
            <w:color w:val="0000FF"/>
            <w:u w:val="single"/>
          </w:rPr>
          <w:t>https://smhs.gwu.edu/advising/sites/advising/files/sample%20MSPE.edited%20%281%29.pdf</w:t>
        </w:r>
      </w:hyperlink>
    </w:p>
    <w:p w:rsidR="003219D7" w:rsidRDefault="003219D7">
      <w:pPr>
        <w:pStyle w:val="normal0"/>
        <w:spacing w:line="276" w:lineRule="auto"/>
        <w:rPr>
          <w:rFonts w:ascii="Arial" w:eastAsia="Arial" w:hAnsi="Arial" w:cs="Arial"/>
          <w:color w:val="FF0000"/>
        </w:rPr>
      </w:pP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 xml:space="preserve">Link 4: </w:t>
      </w:r>
      <w:hyperlink r:id="rId18">
        <w:r>
          <w:rPr>
            <w:rFonts w:ascii="Arial" w:eastAsia="Arial" w:hAnsi="Arial" w:cs="Arial"/>
            <w:b/>
            <w:color w:val="0000FF"/>
            <w:u w:val="single"/>
          </w:rPr>
          <w:t>https://www.aucmed.edu/content/dam/dmi/www_aucmed_edu/PDFs/ospd/MSPE-Sample-(2).pdf</w:t>
        </w:r>
      </w:hyperlink>
    </w:p>
    <w:p w:rsidR="003219D7" w:rsidRDefault="003219D7">
      <w:pPr>
        <w:pStyle w:val="normal0"/>
        <w:spacing w:line="276" w:lineRule="auto"/>
        <w:rPr>
          <w:rFonts w:ascii="Arial" w:eastAsia="Arial" w:hAnsi="Arial" w:cs="Arial"/>
          <w:color w:val="FF0000"/>
        </w:rPr>
      </w:pPr>
    </w:p>
    <w:p w:rsidR="003219D7" w:rsidRDefault="00885E24">
      <w:pPr>
        <w:pStyle w:val="normal0"/>
        <w:spacing w:line="276" w:lineRule="auto"/>
        <w:rPr>
          <w:rFonts w:ascii="Arial" w:eastAsia="Arial" w:hAnsi="Arial" w:cs="Arial"/>
          <w:color w:val="FF0000"/>
        </w:rPr>
      </w:pPr>
      <w:r>
        <w:rPr>
          <w:rFonts w:ascii="Arial" w:eastAsia="Arial" w:hAnsi="Arial" w:cs="Arial"/>
          <w:b/>
          <w:color w:val="FF0000"/>
        </w:rPr>
        <w:t xml:space="preserve">Link 5: </w:t>
      </w:r>
      <w:hyperlink r:id="rId19">
        <w:r>
          <w:rPr>
            <w:rFonts w:ascii="Arial" w:eastAsia="Arial" w:hAnsi="Arial" w:cs="Arial"/>
            <w:b/>
            <w:color w:val="0000FF"/>
            <w:u w:val="single"/>
          </w:rPr>
          <w:t>https://depts.washington.edu/fammed/wp-content/uploads/2017/10/MSPE-Example-File-2018.pdf</w:t>
        </w:r>
      </w:hyperlink>
      <w:r>
        <w:rPr>
          <w:rFonts w:ascii="Arial" w:eastAsia="Arial" w:hAnsi="Arial" w:cs="Arial"/>
          <w:b/>
          <w:color w:val="FF0000"/>
        </w:rPr>
        <w:br/>
      </w:r>
      <w:r>
        <w:rPr>
          <w:rFonts w:ascii="Arial" w:eastAsia="Arial" w:hAnsi="Arial" w:cs="Arial"/>
          <w:b/>
          <w:color w:val="FF0000"/>
        </w:rPr>
        <w:br/>
      </w:r>
      <w:r>
        <w:rPr>
          <w:rFonts w:ascii="Arial" w:eastAsia="Arial" w:hAnsi="Arial" w:cs="Arial"/>
          <w:b/>
          <w:color w:val="FF0000"/>
        </w:rPr>
        <w:br/>
      </w:r>
      <w:r>
        <w:rPr>
          <w:rFonts w:ascii="Arial" w:eastAsia="Arial" w:hAnsi="Arial" w:cs="Arial"/>
          <w:b/>
          <w:color w:val="FF0000"/>
        </w:rPr>
        <w:br/>
      </w:r>
      <w:r>
        <w:rPr>
          <w:rFonts w:ascii="Arial" w:eastAsia="Arial" w:hAnsi="Arial" w:cs="Arial"/>
          <w:b/>
          <w:color w:val="FF0000"/>
        </w:rPr>
        <w:br/>
      </w:r>
      <w:r>
        <w:rPr>
          <w:rFonts w:ascii="Arial" w:eastAsia="Arial" w:hAnsi="Arial" w:cs="Arial"/>
          <w:b/>
          <w:color w:val="FF0000"/>
        </w:rPr>
        <w:br/>
      </w:r>
      <w:r>
        <w:rPr>
          <w:rFonts w:ascii="Arial" w:eastAsia="Arial" w:hAnsi="Arial" w:cs="Arial"/>
          <w:b/>
          <w:color w:val="FF0000"/>
        </w:rPr>
        <w:br/>
        <w:t xml:space="preserve">For further information, please check the AAMC link: </w:t>
      </w:r>
      <w:hyperlink r:id="rId20">
        <w:r>
          <w:rPr>
            <w:rFonts w:ascii="Arial" w:eastAsia="Arial" w:hAnsi="Arial" w:cs="Arial"/>
            <w:b/>
            <w:color w:val="0000FF"/>
            <w:u w:val="single"/>
          </w:rPr>
          <w:t>https://www.aamc.org/download/470400/data/mspe-recommendations.pdf</w:t>
        </w:r>
      </w:hyperlink>
    </w:p>
    <w:p w:rsidR="003219D7" w:rsidRDefault="003219D7">
      <w:pPr>
        <w:pStyle w:val="normal0"/>
        <w:spacing w:line="276" w:lineRule="auto"/>
        <w:rPr>
          <w:rFonts w:ascii="Arial" w:eastAsia="Arial" w:hAnsi="Arial" w:cs="Arial"/>
          <w:color w:val="FF0000"/>
        </w:rPr>
      </w:pPr>
    </w:p>
    <w:p w:rsidR="003219D7" w:rsidRDefault="003219D7">
      <w:pPr>
        <w:pStyle w:val="normal0"/>
        <w:spacing w:line="276" w:lineRule="auto"/>
        <w:rPr>
          <w:rFonts w:ascii="Arial" w:eastAsia="Arial" w:hAnsi="Arial" w:cs="Arial"/>
          <w:color w:val="FF0000"/>
        </w:rPr>
      </w:pPr>
    </w:p>
    <w:p w:rsidR="003219D7" w:rsidRDefault="00885E24">
      <w:pPr>
        <w:pStyle w:val="normal0"/>
        <w:tabs>
          <w:tab w:val="left" w:pos="6480"/>
        </w:tabs>
        <w:rPr>
          <w:rFonts w:ascii="Arial" w:eastAsia="Arial" w:hAnsi="Arial" w:cs="Arial"/>
        </w:rPr>
      </w:pPr>
      <w:r>
        <w:rPr>
          <w:rFonts w:ascii="Arial" w:eastAsia="Arial" w:hAnsi="Arial" w:cs="Arial"/>
        </w:rPr>
        <w:tab/>
      </w:r>
    </w:p>
    <w:sectPr w:rsidR="003219D7" w:rsidSect="003219D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642" w:rsidRDefault="00F41642" w:rsidP="003219D7">
      <w:r>
        <w:separator/>
      </w:r>
    </w:p>
  </w:endnote>
  <w:endnote w:type="continuationSeparator" w:id="0">
    <w:p w:rsidR="00F41642" w:rsidRDefault="00F41642" w:rsidP="003219D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icrosoft Uighur">
    <w:panose1 w:val="0200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1D" w:rsidRDefault="00BA3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D7" w:rsidRDefault="00885E24">
    <w:pPr>
      <w:pStyle w:val="normal0"/>
      <w:pBdr>
        <w:top w:val="nil"/>
        <w:left w:val="nil"/>
        <w:bottom w:val="nil"/>
        <w:right w:val="nil"/>
        <w:between w:val="nil"/>
      </w:pBdr>
      <w:tabs>
        <w:tab w:val="center" w:pos="4153"/>
        <w:tab w:val="right" w:pos="8306"/>
      </w:tabs>
      <w:jc w:val="center"/>
      <w:rPr>
        <w:rFonts w:ascii="Microsoft Uighur" w:eastAsia="Microsoft Uighur" w:hAnsi="Microsoft Uighur" w:cs="Microsoft Uighur"/>
        <w:color w:val="000000"/>
      </w:rPr>
    </w:pPr>
    <w:r>
      <w:rPr>
        <w:rFonts w:ascii="Microsoft Uighur" w:eastAsia="Microsoft Uighur" w:hAnsi="Microsoft Uighur" w:cs="Microsoft Uighur"/>
        <w:b/>
        <w:color w:val="000000"/>
      </w:rPr>
      <w:t xml:space="preserve"> Phone: (390 3333) Facsimile: 9303352 /3903369  P.O. Box (150459) </w:t>
    </w:r>
    <w:proofErr w:type="spellStart"/>
    <w:r>
      <w:rPr>
        <w:rFonts w:ascii="Microsoft Uighur" w:eastAsia="Microsoft Uighur" w:hAnsi="Microsoft Uighur" w:cs="Microsoft Uighur"/>
        <w:b/>
        <w:color w:val="000000"/>
      </w:rPr>
      <w:t>Zarka</w:t>
    </w:r>
    <w:proofErr w:type="spellEnd"/>
    <w:r>
      <w:rPr>
        <w:rFonts w:ascii="Microsoft Uighur" w:eastAsia="Microsoft Uighur" w:hAnsi="Microsoft Uighur" w:cs="Microsoft Uighur"/>
        <w:b/>
        <w:color w:val="000000"/>
      </w:rPr>
      <w:t xml:space="preserve"> 13115</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-1371599</wp:posOffset>
            </wp:positionH>
            <wp:positionV relativeFrom="paragraph">
              <wp:posOffset>-12699</wp:posOffset>
            </wp:positionV>
            <wp:extent cx="6172200" cy="12700"/>
            <wp:effectExtent b="0" l="0" r="0" t="0"/>
            <wp:wrapNone/>
            <wp:docPr id="1" name=""/>
            <a:graphic>
              <a:graphicData uri="http://schemas.microsoft.com/office/word/2010/wordprocessingShape">
                <wps:wsp>
                  <wps:cNvCnPr/>
                  <wps:spPr>
                    <a:xfrm>
                      <a:off x="2259900" y="3774285"/>
                      <a:ext cx="6172200" cy="1143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-1371599</wp:posOffset>
              </wp:positionH>
              <wp:positionV relativeFrom="paragraph">
                <wp:posOffset>-12699</wp:posOffset>
              </wp:positionV>
              <wp:extent cx="61722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2200" cy="12700"/>
                      </a:xfrm>
                      <a:prstGeom prst="rect">
                        <a:avLst/>
                      </a:prstGeom>
                      <a:ln/>
                    </pic:spPr>
                  </pic:pic>
                </a:graphicData>
              </a:graphic>
            </wp:anchor>
          </w:drawing>
        </w:r>
      </ve:Fallback>
    </ve:AlternateContent>
  </w:p>
  <w:p w:rsidR="003219D7" w:rsidRDefault="00885E24">
    <w:pPr>
      <w:pStyle w:val="normal0"/>
      <w:pBdr>
        <w:top w:val="nil"/>
        <w:left w:val="nil"/>
        <w:bottom w:val="nil"/>
        <w:right w:val="nil"/>
        <w:between w:val="nil"/>
      </w:pBdr>
      <w:tabs>
        <w:tab w:val="center" w:pos="4153"/>
        <w:tab w:val="right" w:pos="8306"/>
      </w:tabs>
      <w:jc w:val="center"/>
      <w:rPr>
        <w:rFonts w:ascii="Microsoft Uighur" w:eastAsia="Microsoft Uighur" w:hAnsi="Microsoft Uighur" w:cs="Microsoft Uighur"/>
        <w:color w:val="000000"/>
      </w:rPr>
    </w:pPr>
    <w:r>
      <w:rPr>
        <w:rFonts w:ascii="Microsoft Uighur" w:eastAsia="Microsoft Uighur" w:hAnsi="Microsoft Uighur" w:cs="Microsoft Uighur"/>
        <w:b/>
        <w:color w:val="000000"/>
      </w:rPr>
      <w:t xml:space="preserve">Tel (5342700) Fax (5343864)   P O B (138) </w:t>
    </w:r>
    <w:proofErr w:type="spellStart"/>
    <w:r>
      <w:rPr>
        <w:rFonts w:ascii="Microsoft Uighur" w:eastAsia="Microsoft Uighur" w:hAnsi="Microsoft Uighur" w:cs="Microsoft Uighur"/>
        <w:b/>
        <w:color w:val="000000"/>
      </w:rPr>
      <w:t>Jubaiha</w:t>
    </w:r>
    <w:proofErr w:type="spellEnd"/>
    <w:r>
      <w:rPr>
        <w:rFonts w:ascii="Microsoft Uighur" w:eastAsia="Microsoft Uighur" w:hAnsi="Microsoft Uighur" w:cs="Microsoft Uighur"/>
        <w:b/>
        <w:color w:val="000000"/>
      </w:rPr>
      <w:t xml:space="preserve"> / Jordan. Liaison Office: Amman</w:t>
    </w:r>
  </w:p>
  <w:p w:rsidR="003219D7" w:rsidRDefault="00885E24">
    <w:pPr>
      <w:pStyle w:val="normal0"/>
      <w:pBdr>
        <w:top w:val="nil"/>
        <w:left w:val="nil"/>
        <w:bottom w:val="nil"/>
        <w:right w:val="nil"/>
        <w:between w:val="nil"/>
      </w:pBdr>
      <w:tabs>
        <w:tab w:val="center" w:pos="4153"/>
        <w:tab w:val="right" w:pos="8306"/>
      </w:tabs>
      <w:jc w:val="center"/>
      <w:rPr>
        <w:rFonts w:ascii="Microsoft Uighur" w:eastAsia="Microsoft Uighur" w:hAnsi="Microsoft Uighur" w:cs="Microsoft Uighur"/>
        <w:color w:val="000000"/>
      </w:rPr>
    </w:pPr>
    <w:r>
      <w:rPr>
        <w:rFonts w:ascii="Microsoft Uighur" w:eastAsia="Microsoft Uighur" w:hAnsi="Microsoft Uighur" w:cs="Microsoft Uighur"/>
        <w:b/>
        <w:color w:val="000000"/>
      </w:rPr>
      <w:t>e-mail :</w:t>
    </w:r>
    <w:r>
      <w:rPr>
        <w:rFonts w:ascii="Arial" w:eastAsia="Arial" w:hAnsi="Arial" w:cs="Arial"/>
        <w:b/>
        <w:color w:val="1C2F67"/>
      </w:rPr>
      <w:t xml:space="preserve"> </w:t>
    </w:r>
    <w:r>
      <w:rPr>
        <w:rFonts w:ascii="Microsoft Uighur" w:eastAsia="Microsoft Uighur" w:hAnsi="Microsoft Uighur" w:cs="Microsoft Uighur"/>
        <w:b/>
        <w:color w:val="000000"/>
      </w:rPr>
      <w:t xml:space="preserve">  </w:t>
    </w:r>
    <w:hyperlink r:id="rId2">
      <w:r>
        <w:rPr>
          <w:rFonts w:ascii="Microsoft Uighur" w:eastAsia="Microsoft Uighur" w:hAnsi="Microsoft Uighur" w:cs="Microsoft Uighur"/>
          <w:b/>
          <w:color w:val="0000FF"/>
          <w:u w:val="single"/>
        </w:rPr>
        <w:t>med@hu.edu.jo</w:t>
      </w:r>
    </w:hyperlink>
    <w:r>
      <w:rPr>
        <w:color w:val="000000"/>
      </w:rPr>
      <w:t xml:space="preserve"> </w:t>
    </w:r>
    <w:hyperlink r:id="rId3">
      <w:r>
        <w:rPr>
          <w:rFonts w:ascii="Microsoft Uighur" w:eastAsia="Microsoft Uighur" w:hAnsi="Microsoft Uighur" w:cs="Microsoft Uighur"/>
          <w:b/>
          <w:color w:val="0000FF"/>
          <w:u w:val="single"/>
        </w:rPr>
        <w:t>huniv@hu.edu.jo</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1D" w:rsidRDefault="00BA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642" w:rsidRDefault="00F41642" w:rsidP="003219D7">
      <w:r>
        <w:separator/>
      </w:r>
    </w:p>
  </w:footnote>
  <w:footnote w:type="continuationSeparator" w:id="0">
    <w:p w:rsidR="00F41642" w:rsidRDefault="00F41642" w:rsidP="0032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1D" w:rsidRDefault="00BA3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D7" w:rsidRDefault="003219D7">
    <w:pPr>
      <w:pStyle w:val="normal0"/>
      <w:widowControl w:val="0"/>
      <w:pBdr>
        <w:top w:val="nil"/>
        <w:left w:val="nil"/>
        <w:bottom w:val="nil"/>
        <w:right w:val="nil"/>
        <w:between w:val="nil"/>
      </w:pBdr>
      <w:spacing w:line="276" w:lineRule="auto"/>
      <w:rPr>
        <w:rFonts w:ascii="Arial" w:eastAsia="Arial" w:hAnsi="Arial" w:cs="Arial"/>
      </w:rPr>
    </w:pPr>
  </w:p>
  <w:tbl>
    <w:tblPr>
      <w:tblStyle w:val="a5"/>
      <w:bidiVisual/>
      <w:tblW w:w="10566" w:type="dxa"/>
      <w:jc w:val="right"/>
      <w:tblLayout w:type="fixed"/>
      <w:tblLook w:val="0000"/>
    </w:tblPr>
    <w:tblGrid>
      <w:gridCol w:w="2662"/>
      <w:gridCol w:w="4693"/>
      <w:gridCol w:w="3211"/>
    </w:tblGrid>
    <w:tr w:rsidR="003219D7">
      <w:trPr>
        <w:trHeight w:val="280"/>
        <w:jc w:val="right"/>
      </w:trPr>
      <w:tc>
        <w:tcPr>
          <w:tcW w:w="2662" w:type="dxa"/>
          <w:tcBorders>
            <w:bottom w:val="single" w:sz="4" w:space="0" w:color="000000"/>
          </w:tcBorders>
          <w:vAlign w:val="center"/>
        </w:tcPr>
        <w:p w:rsidR="003219D7" w:rsidRDefault="00885E24">
          <w:pPr>
            <w:pStyle w:val="normal0"/>
            <w:ind w:firstLine="62"/>
            <w:jc w:val="center"/>
            <w:rPr>
              <w:rFonts w:ascii="Microsoft Uighur" w:eastAsia="Microsoft Uighur" w:hAnsi="Microsoft Uighur" w:cs="Microsoft Uighur"/>
              <w:sz w:val="28"/>
              <w:szCs w:val="28"/>
            </w:rPr>
          </w:pPr>
          <w:r>
            <w:rPr>
              <w:noProof/>
            </w:rPr>
            <w:drawing>
              <wp:anchor distT="0" distB="0" distL="114300" distR="114300" simplePos="0" relativeHeight="251658240" behindDoc="0" locked="0" layoutInCell="1" allowOverlap="1">
                <wp:simplePos x="0" y="0"/>
                <wp:positionH relativeFrom="column">
                  <wp:posOffset>421005</wp:posOffset>
                </wp:positionH>
                <wp:positionV relativeFrom="paragraph">
                  <wp:posOffset>-5714</wp:posOffset>
                </wp:positionV>
                <wp:extent cx="694055" cy="636905"/>
                <wp:effectExtent l="0" t="0" r="0" b="0"/>
                <wp:wrapSquare wrapText="bothSides" distT="0" distB="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694055" cy="636905"/>
                        </a:xfrm>
                        <a:prstGeom prst="rect">
                          <a:avLst/>
                        </a:prstGeom>
                        <a:ln/>
                      </pic:spPr>
                    </pic:pic>
                  </a:graphicData>
                </a:graphic>
              </wp:anchor>
            </w:drawing>
          </w:r>
        </w:p>
        <w:p w:rsidR="003219D7" w:rsidRDefault="00885E24">
          <w:pPr>
            <w:pStyle w:val="normal0"/>
            <w:jc w:val="center"/>
            <w:rPr>
              <w:rFonts w:ascii="Microsoft Uighur" w:eastAsia="Microsoft Uighur" w:hAnsi="Microsoft Uighur" w:cs="Microsoft Uighur"/>
            </w:rPr>
          </w:pPr>
          <w:r>
            <w:rPr>
              <w:rFonts w:ascii="Microsoft Uighur" w:eastAsia="Microsoft Uighur" w:hAnsi="Microsoft Uighur" w:cs="Microsoft Uighur"/>
              <w:b/>
              <w:rtl/>
            </w:rPr>
            <w:t>الجامعـــــــة الهاشميـــــــة</w:t>
          </w:r>
          <w:r>
            <w:rPr>
              <w:rFonts w:ascii="Microsoft Uighur" w:eastAsia="Microsoft Uighur" w:hAnsi="Microsoft Uighur" w:cs="Microsoft Uighur"/>
              <w:b/>
            </w:rPr>
            <w:t xml:space="preserve"> </w:t>
          </w:r>
        </w:p>
        <w:p w:rsidR="003219D7" w:rsidRDefault="00885E24">
          <w:pPr>
            <w:pStyle w:val="normal0"/>
            <w:jc w:val="center"/>
            <w:rPr>
              <w:rFonts w:ascii="Microsoft Uighur" w:eastAsia="Microsoft Uighur" w:hAnsi="Microsoft Uighur" w:cs="Microsoft Uighur"/>
            </w:rPr>
          </w:pPr>
          <w:r>
            <w:rPr>
              <w:rFonts w:ascii="Microsoft Uighur" w:eastAsia="Microsoft Uighur" w:hAnsi="Microsoft Uighur" w:cs="Microsoft Uighur"/>
              <w:b/>
            </w:rPr>
            <w:t>The Hashemite University</w:t>
          </w:r>
        </w:p>
      </w:tc>
      <w:tc>
        <w:tcPr>
          <w:tcW w:w="4693" w:type="dxa"/>
          <w:tcBorders>
            <w:bottom w:val="single" w:sz="4" w:space="0" w:color="000000"/>
          </w:tcBorders>
          <w:vAlign w:val="center"/>
        </w:tcPr>
        <w:p w:rsidR="003219D7" w:rsidRDefault="003219D7">
          <w:pPr>
            <w:pStyle w:val="normal0"/>
            <w:jc w:val="right"/>
          </w:pPr>
        </w:p>
        <w:p w:rsidR="003219D7" w:rsidRDefault="003219D7">
          <w:pPr>
            <w:pStyle w:val="normal0"/>
            <w:jc w:val="right"/>
            <w:rPr>
              <w:sz w:val="28"/>
              <w:szCs w:val="28"/>
            </w:rPr>
          </w:pPr>
        </w:p>
      </w:tc>
      <w:tc>
        <w:tcPr>
          <w:tcW w:w="3211" w:type="dxa"/>
          <w:tcBorders>
            <w:bottom w:val="single" w:sz="4" w:space="0" w:color="000000"/>
          </w:tcBorders>
          <w:vAlign w:val="center"/>
        </w:tcPr>
        <w:p w:rsidR="003219D7" w:rsidRDefault="003219D7">
          <w:pPr>
            <w:pStyle w:val="normal0"/>
            <w:rPr>
              <w:rFonts w:ascii="Microsoft Uighur" w:eastAsia="Microsoft Uighur" w:hAnsi="Microsoft Uighur" w:cs="Microsoft Uighur"/>
            </w:rPr>
          </w:pPr>
        </w:p>
        <w:p w:rsidR="003219D7" w:rsidRDefault="003219D7">
          <w:pPr>
            <w:pStyle w:val="normal0"/>
            <w:rPr>
              <w:rFonts w:ascii="Microsoft Uighur" w:eastAsia="Microsoft Uighur" w:hAnsi="Microsoft Uighur" w:cs="Microsoft Uighur"/>
            </w:rPr>
          </w:pPr>
        </w:p>
        <w:p w:rsidR="003219D7" w:rsidRDefault="003219D7">
          <w:pPr>
            <w:pStyle w:val="normal0"/>
            <w:rPr>
              <w:rFonts w:ascii="Microsoft Uighur" w:eastAsia="Microsoft Uighur" w:hAnsi="Microsoft Uighur" w:cs="Microsoft Uighur"/>
            </w:rPr>
          </w:pPr>
        </w:p>
        <w:p w:rsidR="003219D7" w:rsidRDefault="003219D7">
          <w:pPr>
            <w:pStyle w:val="normal0"/>
            <w:rPr>
              <w:rFonts w:ascii="Microsoft Uighur" w:eastAsia="Microsoft Uighur" w:hAnsi="Microsoft Uighur" w:cs="Microsoft Uighur"/>
            </w:rPr>
          </w:pPr>
        </w:p>
        <w:p w:rsidR="003219D7" w:rsidRDefault="003219D7">
          <w:pPr>
            <w:pStyle w:val="normal0"/>
            <w:rPr>
              <w:rFonts w:ascii="Microsoft Uighur" w:eastAsia="Microsoft Uighur" w:hAnsi="Microsoft Uighur" w:cs="Microsoft Uighur"/>
            </w:rPr>
          </w:pPr>
        </w:p>
      </w:tc>
    </w:tr>
    <w:tr w:rsidR="003219D7">
      <w:trPr>
        <w:trHeight w:val="20"/>
        <w:jc w:val="right"/>
      </w:trPr>
      <w:tc>
        <w:tcPr>
          <w:tcW w:w="2662" w:type="dxa"/>
          <w:tcBorders>
            <w:top w:val="single" w:sz="4" w:space="0" w:color="000000"/>
            <w:bottom w:val="single" w:sz="4" w:space="0" w:color="000000"/>
          </w:tcBorders>
          <w:vAlign w:val="center"/>
        </w:tcPr>
        <w:p w:rsidR="003219D7" w:rsidRDefault="003219D7">
          <w:pPr>
            <w:pStyle w:val="normal0"/>
            <w:ind w:left="1017" w:hanging="1017"/>
            <w:rPr>
              <w:sz w:val="28"/>
              <w:szCs w:val="28"/>
            </w:rPr>
          </w:pPr>
        </w:p>
      </w:tc>
      <w:tc>
        <w:tcPr>
          <w:tcW w:w="4693" w:type="dxa"/>
          <w:tcBorders>
            <w:top w:val="single" w:sz="4" w:space="0" w:color="000000"/>
            <w:bottom w:val="single" w:sz="4" w:space="0" w:color="000000"/>
          </w:tcBorders>
          <w:vAlign w:val="center"/>
        </w:tcPr>
        <w:p w:rsidR="003219D7" w:rsidRDefault="00885E24">
          <w:pPr>
            <w:pStyle w:val="normal0"/>
            <w:ind w:right="-808"/>
            <w:jc w:val="right"/>
          </w:pPr>
          <w:r>
            <w:t xml:space="preserve">                      </w:t>
          </w:r>
        </w:p>
      </w:tc>
      <w:tc>
        <w:tcPr>
          <w:tcW w:w="3211" w:type="dxa"/>
          <w:tcBorders>
            <w:top w:val="single" w:sz="4" w:space="0" w:color="000000"/>
            <w:bottom w:val="single" w:sz="4" w:space="0" w:color="000000"/>
          </w:tcBorders>
          <w:vAlign w:val="center"/>
        </w:tcPr>
        <w:p w:rsidR="003219D7" w:rsidRDefault="003219D7">
          <w:pPr>
            <w:pStyle w:val="normal0"/>
          </w:pPr>
        </w:p>
      </w:tc>
    </w:tr>
  </w:tbl>
  <w:p w:rsidR="003219D7" w:rsidRDefault="00885E24">
    <w:pPr>
      <w:pStyle w:val="normal0"/>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9264" behindDoc="0" locked="0" layoutInCell="1" allowOverlap="1">
          <wp:simplePos x="0" y="0"/>
          <wp:positionH relativeFrom="column">
            <wp:posOffset>-47624</wp:posOffset>
          </wp:positionH>
          <wp:positionV relativeFrom="paragraph">
            <wp:posOffset>-1282064</wp:posOffset>
          </wp:positionV>
          <wp:extent cx="1213485" cy="107188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213485" cy="1071880"/>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1D" w:rsidRDefault="00BA3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08B"/>
    <w:multiLevelType w:val="multilevel"/>
    <w:tmpl w:val="F41C9E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B1E5D95"/>
    <w:multiLevelType w:val="multilevel"/>
    <w:tmpl w:val="D6566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F045A72"/>
    <w:multiLevelType w:val="multilevel"/>
    <w:tmpl w:val="2B4C6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3375389"/>
    <w:multiLevelType w:val="multilevel"/>
    <w:tmpl w:val="DB3ACC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CF05705"/>
    <w:multiLevelType w:val="multilevel"/>
    <w:tmpl w:val="41500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219D7"/>
    <w:rsid w:val="00113806"/>
    <w:rsid w:val="003219D7"/>
    <w:rsid w:val="0052731F"/>
    <w:rsid w:val="00885E24"/>
    <w:rsid w:val="008E295D"/>
    <w:rsid w:val="00BA331D"/>
    <w:rsid w:val="00F416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5D"/>
    <w:pPr>
      <w:bidi/>
    </w:pPr>
  </w:style>
  <w:style w:type="paragraph" w:styleId="Heading1">
    <w:name w:val="heading 1"/>
    <w:basedOn w:val="normal0"/>
    <w:next w:val="normal0"/>
    <w:rsid w:val="003219D7"/>
    <w:pPr>
      <w:keepNext/>
      <w:keepLines/>
      <w:spacing w:before="480" w:after="120"/>
      <w:outlineLvl w:val="0"/>
    </w:pPr>
    <w:rPr>
      <w:b/>
      <w:sz w:val="48"/>
      <w:szCs w:val="48"/>
    </w:rPr>
  </w:style>
  <w:style w:type="paragraph" w:styleId="Heading2">
    <w:name w:val="heading 2"/>
    <w:basedOn w:val="normal0"/>
    <w:next w:val="normal0"/>
    <w:rsid w:val="003219D7"/>
    <w:pPr>
      <w:keepNext/>
      <w:keepLines/>
      <w:spacing w:before="360" w:after="80"/>
      <w:outlineLvl w:val="1"/>
    </w:pPr>
    <w:rPr>
      <w:b/>
      <w:sz w:val="36"/>
      <w:szCs w:val="36"/>
    </w:rPr>
  </w:style>
  <w:style w:type="paragraph" w:styleId="Heading3">
    <w:name w:val="heading 3"/>
    <w:basedOn w:val="normal0"/>
    <w:next w:val="normal0"/>
    <w:rsid w:val="003219D7"/>
    <w:pPr>
      <w:keepNext/>
      <w:keepLines/>
      <w:spacing w:before="280" w:after="80"/>
      <w:outlineLvl w:val="2"/>
    </w:pPr>
    <w:rPr>
      <w:b/>
      <w:sz w:val="28"/>
      <w:szCs w:val="28"/>
    </w:rPr>
  </w:style>
  <w:style w:type="paragraph" w:styleId="Heading4">
    <w:name w:val="heading 4"/>
    <w:basedOn w:val="normal0"/>
    <w:next w:val="normal0"/>
    <w:rsid w:val="003219D7"/>
    <w:pPr>
      <w:keepNext/>
      <w:keepLines/>
      <w:spacing w:before="240" w:after="40"/>
      <w:outlineLvl w:val="3"/>
    </w:pPr>
    <w:rPr>
      <w:b/>
    </w:rPr>
  </w:style>
  <w:style w:type="paragraph" w:styleId="Heading5">
    <w:name w:val="heading 5"/>
    <w:basedOn w:val="normal0"/>
    <w:next w:val="normal0"/>
    <w:rsid w:val="003219D7"/>
    <w:pPr>
      <w:keepNext/>
      <w:keepLines/>
      <w:spacing w:before="220" w:after="40"/>
      <w:outlineLvl w:val="4"/>
    </w:pPr>
    <w:rPr>
      <w:b/>
      <w:sz w:val="22"/>
      <w:szCs w:val="22"/>
    </w:rPr>
  </w:style>
  <w:style w:type="paragraph" w:styleId="Heading6">
    <w:name w:val="heading 6"/>
    <w:basedOn w:val="normal0"/>
    <w:next w:val="normal0"/>
    <w:rsid w:val="003219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19D7"/>
  </w:style>
  <w:style w:type="paragraph" w:styleId="Title">
    <w:name w:val="Title"/>
    <w:basedOn w:val="normal0"/>
    <w:next w:val="normal0"/>
    <w:rsid w:val="003219D7"/>
    <w:pPr>
      <w:keepNext/>
      <w:keepLines/>
      <w:spacing w:before="480" w:after="120"/>
    </w:pPr>
    <w:rPr>
      <w:b/>
      <w:sz w:val="72"/>
      <w:szCs w:val="72"/>
    </w:rPr>
  </w:style>
  <w:style w:type="paragraph" w:styleId="Subtitle">
    <w:name w:val="Subtitle"/>
    <w:basedOn w:val="normal0"/>
    <w:next w:val="normal0"/>
    <w:rsid w:val="003219D7"/>
    <w:pPr>
      <w:keepNext/>
      <w:keepLines/>
      <w:spacing w:before="360" w:after="80"/>
    </w:pPr>
    <w:rPr>
      <w:rFonts w:ascii="Georgia" w:eastAsia="Georgia" w:hAnsi="Georgia" w:cs="Georgia"/>
      <w:i/>
      <w:color w:val="666666"/>
      <w:sz w:val="48"/>
      <w:szCs w:val="48"/>
    </w:rPr>
  </w:style>
  <w:style w:type="table" w:customStyle="1" w:styleId="a">
    <w:basedOn w:val="TableNormal"/>
    <w:rsid w:val="003219D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219D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219D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219D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219D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219D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3219D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BA331D"/>
    <w:pPr>
      <w:tabs>
        <w:tab w:val="center" w:pos="4153"/>
        <w:tab w:val="right" w:pos="8306"/>
      </w:tabs>
    </w:pPr>
  </w:style>
  <w:style w:type="character" w:customStyle="1" w:styleId="HeaderChar">
    <w:name w:val="Header Char"/>
    <w:basedOn w:val="DefaultParagraphFont"/>
    <w:link w:val="Header"/>
    <w:uiPriority w:val="99"/>
    <w:semiHidden/>
    <w:rsid w:val="00BA331D"/>
  </w:style>
  <w:style w:type="paragraph" w:styleId="Footer">
    <w:name w:val="footer"/>
    <w:basedOn w:val="Normal"/>
    <w:link w:val="FooterChar"/>
    <w:uiPriority w:val="99"/>
    <w:semiHidden/>
    <w:unhideWhenUsed/>
    <w:rsid w:val="00BA331D"/>
    <w:pPr>
      <w:tabs>
        <w:tab w:val="center" w:pos="4153"/>
        <w:tab w:val="right" w:pos="8306"/>
      </w:tabs>
    </w:pPr>
  </w:style>
  <w:style w:type="character" w:customStyle="1" w:styleId="FooterChar">
    <w:name w:val="Footer Char"/>
    <w:basedOn w:val="DefaultParagraphFont"/>
    <w:link w:val="Footer"/>
    <w:uiPriority w:val="99"/>
    <w:semiHidden/>
    <w:rsid w:val="00BA33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aucmed.edu/content/dam/dmi/www_aucmed_edu/PDFs/ospd/MSPE-Sample-(2).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smhs.gwu.edu/advising/sites/advising/files/sample%20MSPE.edited%20%281%29.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ohsu.edu/xd/education/schools/school-of-medicine/academic-programs/md-program/student-affairs/upload/Jane-Doe-outstanding-2.pdf" TargetMode="External"/><Relationship Id="rId20" Type="http://schemas.openxmlformats.org/officeDocument/2006/relationships/hyperlink" Target="https://www.aamc.org/download/470400/data/mspe-recommenda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einberg.northwestern.edu/md-education/docs/current-students/Sample-MSPE-2017.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epts.washington.edu/fammed/wp-content/uploads/2017/10/MSPE-Example-File-2018.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d@hu.edu.j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niv@hu.edu.jo" TargetMode="External"/><Relationship Id="rId2" Type="http://schemas.openxmlformats.org/officeDocument/2006/relationships/hyperlink" Target="mailto:med@hu.edu.jo" TargetMode="External"/><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raghad</dc:creator>
  <cp:lastModifiedBy>raghad</cp:lastModifiedBy>
  <cp:revision>3</cp:revision>
  <dcterms:created xsi:type="dcterms:W3CDTF">2019-08-26T09:48:00Z</dcterms:created>
  <dcterms:modified xsi:type="dcterms:W3CDTF">2019-11-18T10:22:00Z</dcterms:modified>
</cp:coreProperties>
</file>